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534" w14:textId="4C1CCD9A" w:rsidR="007A29C8" w:rsidRPr="0050252D" w:rsidRDefault="007A29C8" w:rsidP="00A46F82">
      <w:pPr>
        <w:bidi/>
        <w:jc w:val="center"/>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شركة السرير للعمليات النفطية</w:t>
      </w:r>
    </w:p>
    <w:p w14:paraId="3EB6CD36" w14:textId="6CA7DC53" w:rsidR="00A46F82" w:rsidRPr="0050252D" w:rsidRDefault="00A46F82" w:rsidP="00655B66">
      <w:pPr>
        <w:bidi/>
        <w:jc w:val="center"/>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دعوة للتأهيل المسبق لعطاء عام</w:t>
      </w:r>
    </w:p>
    <w:p w14:paraId="4640674D" w14:textId="7D20684A" w:rsidR="00A46F82" w:rsidRPr="0050252D" w:rsidRDefault="00A46F82" w:rsidP="00A46F82">
      <w:pPr>
        <w:bidi/>
        <w:rPr>
          <w:rFonts w:asciiTheme="majorHAnsi" w:hAnsiTheme="majorHAnsi" w:cstheme="majorHAnsi"/>
          <w:b/>
          <w:bCs/>
          <w:sz w:val="24"/>
          <w:szCs w:val="24"/>
          <w:u w:val="single"/>
          <w:rtl/>
          <w:lang w:bidi="ar-DZ"/>
        </w:rPr>
      </w:pPr>
      <w:r w:rsidRPr="0050252D">
        <w:rPr>
          <w:rFonts w:asciiTheme="majorHAnsi" w:hAnsiTheme="majorHAnsi" w:cstheme="majorHAnsi"/>
          <w:b/>
          <w:bCs/>
          <w:sz w:val="24"/>
          <w:szCs w:val="24"/>
          <w:u w:val="single"/>
          <w:rtl/>
          <w:lang w:bidi="ar-LY"/>
        </w:rPr>
        <w:t>تاريخ نشر هذا الإعلان:</w:t>
      </w:r>
      <w:r w:rsidRPr="0050252D">
        <w:rPr>
          <w:rFonts w:asciiTheme="majorHAnsi" w:hAnsiTheme="majorHAnsi" w:cstheme="majorHAnsi"/>
          <w:b/>
          <w:bCs/>
          <w:sz w:val="24"/>
          <w:szCs w:val="24"/>
          <w:u w:val="single"/>
          <w:rtl/>
          <w:lang w:bidi="ar-LY"/>
        </w:rPr>
        <w:tab/>
      </w:r>
      <w:r w:rsidR="006842D9">
        <w:rPr>
          <w:rFonts w:asciiTheme="majorHAnsi" w:hAnsiTheme="majorHAnsi" w:cstheme="majorHAnsi" w:hint="cs"/>
          <w:b/>
          <w:bCs/>
          <w:sz w:val="24"/>
          <w:szCs w:val="24"/>
          <w:u w:val="single"/>
          <w:rtl/>
          <w:lang w:bidi="ar-DZ"/>
        </w:rPr>
        <w:t>2024.</w:t>
      </w:r>
      <w:r w:rsidR="005579A5">
        <w:rPr>
          <w:rFonts w:asciiTheme="majorHAnsi" w:hAnsiTheme="majorHAnsi" w:cstheme="majorHAnsi" w:hint="cs"/>
          <w:b/>
          <w:bCs/>
          <w:sz w:val="24"/>
          <w:szCs w:val="24"/>
          <w:u w:val="single"/>
          <w:rtl/>
          <w:lang w:bidi="ar-DZ"/>
        </w:rPr>
        <w:t>10</w:t>
      </w:r>
      <w:r w:rsidR="006842D9">
        <w:rPr>
          <w:rFonts w:asciiTheme="majorHAnsi" w:hAnsiTheme="majorHAnsi" w:cstheme="majorHAnsi" w:hint="cs"/>
          <w:b/>
          <w:bCs/>
          <w:sz w:val="24"/>
          <w:szCs w:val="24"/>
          <w:u w:val="single"/>
          <w:rtl/>
          <w:lang w:bidi="ar-DZ"/>
        </w:rPr>
        <w:t>.</w:t>
      </w:r>
      <w:r w:rsidR="005579A5">
        <w:rPr>
          <w:rFonts w:asciiTheme="majorHAnsi" w:hAnsiTheme="majorHAnsi" w:cstheme="majorHAnsi" w:hint="cs"/>
          <w:b/>
          <w:bCs/>
          <w:sz w:val="24"/>
          <w:szCs w:val="24"/>
          <w:u w:val="single"/>
          <w:rtl/>
          <w:lang w:bidi="ar-DZ"/>
        </w:rPr>
        <w:t>01</w:t>
      </w:r>
    </w:p>
    <w:p w14:paraId="4F82AFE9" w14:textId="748B8ABC" w:rsidR="00A46F82" w:rsidRPr="0050252D" w:rsidRDefault="00A46F82" w:rsidP="00C4304A">
      <w:pPr>
        <w:bidi/>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تاريخ نهاية هذا الإعلان:</w:t>
      </w:r>
      <w:r w:rsidRPr="0050252D">
        <w:rPr>
          <w:rFonts w:asciiTheme="majorHAnsi" w:hAnsiTheme="majorHAnsi" w:cstheme="majorHAnsi"/>
          <w:b/>
          <w:bCs/>
          <w:sz w:val="24"/>
          <w:szCs w:val="24"/>
          <w:u w:val="single"/>
          <w:rtl/>
          <w:lang w:bidi="ar-LY"/>
        </w:rPr>
        <w:tab/>
      </w:r>
      <w:r w:rsidR="006842D9">
        <w:rPr>
          <w:rFonts w:asciiTheme="majorHAnsi" w:hAnsiTheme="majorHAnsi" w:cstheme="majorHAnsi" w:hint="cs"/>
          <w:b/>
          <w:bCs/>
          <w:sz w:val="24"/>
          <w:szCs w:val="24"/>
          <w:u w:val="single"/>
          <w:rtl/>
          <w:lang w:bidi="ar-LY"/>
        </w:rPr>
        <w:t>2024.</w:t>
      </w:r>
      <w:r w:rsidR="005579A5">
        <w:rPr>
          <w:rFonts w:asciiTheme="majorHAnsi" w:hAnsiTheme="majorHAnsi" w:cstheme="majorHAnsi" w:hint="cs"/>
          <w:b/>
          <w:bCs/>
          <w:sz w:val="24"/>
          <w:szCs w:val="24"/>
          <w:u w:val="single"/>
          <w:rtl/>
          <w:lang w:bidi="ar-LY"/>
        </w:rPr>
        <w:t>10</w:t>
      </w:r>
      <w:r w:rsidR="006842D9">
        <w:rPr>
          <w:rFonts w:asciiTheme="majorHAnsi" w:hAnsiTheme="majorHAnsi" w:cstheme="majorHAnsi" w:hint="cs"/>
          <w:b/>
          <w:bCs/>
          <w:sz w:val="24"/>
          <w:szCs w:val="24"/>
          <w:u w:val="single"/>
          <w:rtl/>
          <w:lang w:bidi="ar-LY"/>
        </w:rPr>
        <w:t>.</w:t>
      </w:r>
      <w:r w:rsidR="005579A5">
        <w:rPr>
          <w:rFonts w:asciiTheme="majorHAnsi" w:hAnsiTheme="majorHAnsi" w:cstheme="majorHAnsi" w:hint="cs"/>
          <w:b/>
          <w:bCs/>
          <w:sz w:val="24"/>
          <w:szCs w:val="24"/>
          <w:u w:val="single"/>
          <w:rtl/>
          <w:lang w:bidi="ar-LY"/>
        </w:rPr>
        <w:t>15</w:t>
      </w:r>
      <w:r w:rsidRPr="0050252D">
        <w:rPr>
          <w:rFonts w:asciiTheme="majorHAnsi" w:hAnsiTheme="majorHAnsi" w:cstheme="majorHAnsi"/>
          <w:b/>
          <w:bCs/>
          <w:sz w:val="24"/>
          <w:szCs w:val="24"/>
          <w:u w:val="single"/>
          <w:rtl/>
          <w:lang w:bidi="ar-LY"/>
        </w:rPr>
        <w:t xml:space="preserve"> علي تمام الساعة 0</w:t>
      </w:r>
      <w:r w:rsidR="00D93155">
        <w:rPr>
          <w:rFonts w:asciiTheme="majorHAnsi" w:hAnsiTheme="majorHAnsi" w:cstheme="majorHAnsi" w:hint="cs"/>
          <w:b/>
          <w:bCs/>
          <w:sz w:val="24"/>
          <w:szCs w:val="24"/>
          <w:u w:val="single"/>
          <w:rtl/>
          <w:lang w:bidi="ar-LY"/>
        </w:rPr>
        <w:t>3</w:t>
      </w:r>
      <w:r w:rsidRPr="0050252D">
        <w:rPr>
          <w:rFonts w:asciiTheme="majorHAnsi" w:hAnsiTheme="majorHAnsi" w:cstheme="majorHAnsi"/>
          <w:b/>
          <w:bCs/>
          <w:sz w:val="24"/>
          <w:szCs w:val="24"/>
          <w:u w:val="single"/>
          <w:rtl/>
          <w:lang w:bidi="ar-LY"/>
        </w:rPr>
        <w:t>:</w:t>
      </w:r>
      <w:r w:rsidR="00083F52">
        <w:rPr>
          <w:rFonts w:asciiTheme="majorHAnsi" w:hAnsiTheme="majorHAnsi" w:cstheme="majorHAnsi" w:hint="cs"/>
          <w:b/>
          <w:bCs/>
          <w:sz w:val="24"/>
          <w:szCs w:val="24"/>
          <w:u w:val="single"/>
          <w:rtl/>
          <w:lang w:bidi="ar-LY"/>
        </w:rPr>
        <w:t>0</w:t>
      </w:r>
      <w:r w:rsidRPr="0050252D">
        <w:rPr>
          <w:rFonts w:asciiTheme="majorHAnsi" w:hAnsiTheme="majorHAnsi" w:cstheme="majorHAnsi"/>
          <w:b/>
          <w:bCs/>
          <w:sz w:val="24"/>
          <w:szCs w:val="24"/>
          <w:u w:val="single"/>
          <w:rtl/>
          <w:lang w:bidi="ar-LY"/>
        </w:rPr>
        <w:t xml:space="preserve">0 </w:t>
      </w:r>
      <w:r w:rsidR="0059413D">
        <w:rPr>
          <w:rFonts w:asciiTheme="majorHAnsi" w:hAnsiTheme="majorHAnsi" w:cstheme="majorHAnsi" w:hint="cs"/>
          <w:b/>
          <w:bCs/>
          <w:sz w:val="24"/>
          <w:szCs w:val="24"/>
          <w:u w:val="single"/>
          <w:rtl/>
          <w:lang w:bidi="ar-LY"/>
        </w:rPr>
        <w:t>عصراً</w:t>
      </w:r>
      <w:r w:rsidRPr="0050252D">
        <w:rPr>
          <w:rFonts w:asciiTheme="majorHAnsi" w:hAnsiTheme="majorHAnsi" w:cstheme="majorHAnsi"/>
          <w:b/>
          <w:bCs/>
          <w:sz w:val="24"/>
          <w:szCs w:val="24"/>
          <w:u w:val="single"/>
          <w:rtl/>
          <w:lang w:bidi="ar-LY"/>
        </w:rPr>
        <w:t xml:space="preserve"> بتوقيت ليبيا.</w:t>
      </w:r>
    </w:p>
    <w:tbl>
      <w:tblPr>
        <w:tblStyle w:val="TableGrid"/>
        <w:bidiVisual/>
        <w:tblW w:w="0" w:type="auto"/>
        <w:tblLook w:val="04A0" w:firstRow="1" w:lastRow="0" w:firstColumn="1" w:lastColumn="0" w:noHBand="0" w:noVBand="1"/>
      </w:tblPr>
      <w:tblGrid>
        <w:gridCol w:w="1793"/>
        <w:gridCol w:w="7557"/>
      </w:tblGrid>
      <w:tr w:rsidR="007A29C8" w:rsidRPr="0050252D" w14:paraId="526B4736" w14:textId="77777777" w:rsidTr="00FA218D">
        <w:trPr>
          <w:trHeight w:val="458"/>
        </w:trPr>
        <w:tc>
          <w:tcPr>
            <w:tcW w:w="1793" w:type="dxa"/>
            <w:vAlign w:val="center"/>
          </w:tcPr>
          <w:p w14:paraId="50B250A9" w14:textId="79B2B4BE" w:rsidR="007A29C8" w:rsidRPr="0050252D" w:rsidRDefault="007A29C8" w:rsidP="007A29C8">
            <w:pPr>
              <w:bidi/>
              <w:rPr>
                <w:rFonts w:asciiTheme="majorHAnsi" w:hAnsiTheme="majorHAnsi" w:cstheme="majorHAnsi"/>
                <w:b/>
                <w:bCs/>
                <w:sz w:val="24"/>
                <w:szCs w:val="24"/>
                <w:rtl/>
                <w:lang w:bidi="ar-LY"/>
              </w:rPr>
            </w:pPr>
            <w:r w:rsidRPr="0050252D">
              <w:rPr>
                <w:rFonts w:asciiTheme="majorHAnsi" w:hAnsiTheme="majorHAnsi" w:cstheme="majorHAnsi"/>
                <w:b/>
                <w:bCs/>
                <w:sz w:val="24"/>
                <w:szCs w:val="24"/>
                <w:rtl/>
                <w:lang w:bidi="ar-LY"/>
              </w:rPr>
              <w:t xml:space="preserve">رقم </w:t>
            </w:r>
            <w:r w:rsidR="00FA218D">
              <w:rPr>
                <w:rFonts w:asciiTheme="majorHAnsi" w:hAnsiTheme="majorHAnsi" w:cstheme="majorHAnsi" w:hint="cs"/>
                <w:b/>
                <w:bCs/>
                <w:sz w:val="24"/>
                <w:szCs w:val="24"/>
                <w:rtl/>
                <w:lang w:bidi="ar-LY"/>
              </w:rPr>
              <w:t>التأهيل المسبق</w:t>
            </w:r>
            <w:r w:rsidRPr="0050252D">
              <w:rPr>
                <w:rFonts w:asciiTheme="majorHAnsi" w:hAnsiTheme="majorHAnsi" w:cstheme="majorHAnsi"/>
                <w:b/>
                <w:bCs/>
                <w:sz w:val="24"/>
                <w:szCs w:val="24"/>
                <w:rtl/>
                <w:lang w:bidi="ar-LY"/>
              </w:rPr>
              <w:t xml:space="preserve"> </w:t>
            </w:r>
          </w:p>
        </w:tc>
        <w:tc>
          <w:tcPr>
            <w:tcW w:w="7557" w:type="dxa"/>
            <w:vAlign w:val="center"/>
          </w:tcPr>
          <w:p w14:paraId="63CD34B1" w14:textId="6D2DC1BE" w:rsidR="007A29C8" w:rsidRPr="0050252D" w:rsidRDefault="00C25F88" w:rsidP="00A46F82">
            <w:pPr>
              <w:bidi/>
              <w:rPr>
                <w:rFonts w:asciiTheme="majorHAnsi" w:hAnsiTheme="majorHAnsi" w:cstheme="majorHAnsi"/>
                <w:b/>
                <w:bCs/>
                <w:sz w:val="24"/>
                <w:szCs w:val="24"/>
                <w:lang w:bidi="ar-LY"/>
              </w:rPr>
            </w:pPr>
            <w:r w:rsidRPr="000D3143">
              <w:rPr>
                <w:rFonts w:asciiTheme="majorHAnsi" w:hAnsiTheme="majorHAnsi" w:cstheme="majorHAnsi"/>
                <w:b/>
                <w:bCs/>
                <w:sz w:val="24"/>
                <w:szCs w:val="24"/>
                <w:lang w:bidi="ar-LY"/>
              </w:rPr>
              <w:t>TC-ENG-016-2024</w:t>
            </w:r>
          </w:p>
        </w:tc>
      </w:tr>
      <w:tr w:rsidR="007A29C8" w:rsidRPr="0050252D" w14:paraId="206688C5" w14:textId="77777777" w:rsidTr="00FA218D">
        <w:trPr>
          <w:trHeight w:val="467"/>
        </w:trPr>
        <w:tc>
          <w:tcPr>
            <w:tcW w:w="1793" w:type="dxa"/>
            <w:vAlign w:val="center"/>
          </w:tcPr>
          <w:p w14:paraId="7897C572" w14:textId="285D7A76" w:rsidR="007A29C8" w:rsidRPr="0050252D" w:rsidRDefault="007A29C8" w:rsidP="007A29C8">
            <w:pPr>
              <w:bidi/>
              <w:rPr>
                <w:rFonts w:asciiTheme="majorHAnsi" w:hAnsiTheme="majorHAnsi" w:cstheme="majorHAnsi"/>
                <w:b/>
                <w:bCs/>
                <w:sz w:val="24"/>
                <w:szCs w:val="24"/>
                <w:rtl/>
                <w:lang w:bidi="ar-LY"/>
              </w:rPr>
            </w:pPr>
            <w:r w:rsidRPr="0050252D">
              <w:rPr>
                <w:rFonts w:asciiTheme="majorHAnsi" w:hAnsiTheme="majorHAnsi" w:cstheme="majorHAnsi"/>
                <w:b/>
                <w:bCs/>
                <w:sz w:val="24"/>
                <w:szCs w:val="24"/>
                <w:rtl/>
                <w:lang w:bidi="ar-LY"/>
              </w:rPr>
              <w:t>الموضوع</w:t>
            </w:r>
          </w:p>
        </w:tc>
        <w:tc>
          <w:tcPr>
            <w:tcW w:w="7557" w:type="dxa"/>
            <w:vAlign w:val="center"/>
          </w:tcPr>
          <w:p w14:paraId="717E96A7" w14:textId="366D24FE" w:rsidR="009A15EC" w:rsidRPr="0050252D" w:rsidRDefault="00C25F88" w:rsidP="009A15EC">
            <w:pPr>
              <w:bidi/>
              <w:rPr>
                <w:rFonts w:asciiTheme="majorHAnsi" w:hAnsiTheme="majorHAnsi" w:cstheme="majorHAnsi"/>
                <w:b/>
                <w:bCs/>
                <w:sz w:val="24"/>
                <w:szCs w:val="24"/>
                <w:rtl/>
                <w:lang w:bidi="ar"/>
              </w:rPr>
            </w:pPr>
            <w:r>
              <w:rPr>
                <w:rFonts w:cs="Calibri" w:hint="cs"/>
                <w:b/>
                <w:bCs/>
                <w:rtl/>
                <w:lang w:bidi="ar-LY"/>
              </w:rPr>
              <w:t xml:space="preserve">تطوير محطة التخلص من المياه المالحة في محطة السارة </w:t>
            </w:r>
            <w:r>
              <w:rPr>
                <w:rFonts w:cs="Calibri"/>
                <w:b/>
                <w:bCs/>
                <w:lang w:bidi="ar-LY"/>
              </w:rPr>
              <w:t>A91</w:t>
            </w:r>
          </w:p>
        </w:tc>
      </w:tr>
    </w:tbl>
    <w:p w14:paraId="4E0A9E22" w14:textId="77777777" w:rsidR="00D93155" w:rsidRDefault="00D93155" w:rsidP="00DD19CA">
      <w:pPr>
        <w:pStyle w:val="StyleRightAfter-088"/>
        <w:bidi/>
        <w:spacing w:line="276" w:lineRule="auto"/>
        <w:ind w:right="0"/>
        <w:jc w:val="both"/>
        <w:rPr>
          <w:rFonts w:asciiTheme="majorHAnsi" w:hAnsiTheme="majorHAnsi" w:cstheme="majorHAnsi"/>
          <w:b/>
          <w:bCs/>
          <w:rtl/>
          <w:lang w:bidi="ar-LY"/>
        </w:rPr>
      </w:pPr>
    </w:p>
    <w:p w14:paraId="31D47C9B" w14:textId="1EDC8CD6" w:rsidR="00820899" w:rsidRPr="0050252D" w:rsidRDefault="00820899" w:rsidP="00D93155">
      <w:pPr>
        <w:pStyle w:val="StyleRightAfter-088"/>
        <w:bidi/>
        <w:spacing w:line="276" w:lineRule="auto"/>
        <w:ind w:right="0"/>
        <w:jc w:val="both"/>
        <w:rPr>
          <w:rFonts w:asciiTheme="majorHAnsi" w:hAnsiTheme="majorHAnsi" w:cstheme="majorHAnsi"/>
          <w:b/>
          <w:bCs/>
          <w:rtl/>
          <w:lang w:bidi="ar-LY"/>
        </w:rPr>
      </w:pPr>
      <w:r w:rsidRPr="0050252D">
        <w:rPr>
          <w:rFonts w:asciiTheme="majorHAnsi" w:hAnsiTheme="majorHAnsi" w:cstheme="majorHAnsi"/>
          <w:b/>
          <w:bCs/>
          <w:rtl/>
          <w:lang w:bidi="ar-LY"/>
        </w:rPr>
        <w:t>تعلن شركة السرير للعمليات النفطية دعوتها للشركات المتخصصة المحلية والأجنبية التي تأنس في نفسها القدرة والكفاءة على توفير الخدمات المذكورة أدناه للتقدم إلى شركة السرير للعمليات النفطية بملف متكامل يتضمن جميع المتطلبات ومستوفي الشروط المطلوبة وذلك لغرض التقييم والتأهيل المبدئي المسبق والذي على ضوئه سيتم اختيار الشركات المناسبة والمؤهلة التي سيتم دعونها في العطاء</w:t>
      </w:r>
    </w:p>
    <w:p w14:paraId="3C9049E6" w14:textId="77777777" w:rsidR="00820899" w:rsidRPr="0050252D" w:rsidRDefault="00820899" w:rsidP="00820899">
      <w:pPr>
        <w:pStyle w:val="StyleRightAfter-088"/>
        <w:bidi/>
        <w:spacing w:line="276" w:lineRule="auto"/>
        <w:ind w:right="0"/>
        <w:jc w:val="both"/>
        <w:rPr>
          <w:rFonts w:asciiTheme="majorHAnsi" w:hAnsiTheme="majorHAnsi" w:cstheme="majorHAnsi"/>
          <w:b/>
          <w:bCs/>
          <w:sz w:val="16"/>
          <w:szCs w:val="16"/>
          <w:rtl/>
          <w:lang w:bidi="ar-LY"/>
        </w:rPr>
      </w:pPr>
    </w:p>
    <w:p w14:paraId="3FBD23E5" w14:textId="08568980" w:rsidR="00820899" w:rsidRPr="0050252D" w:rsidRDefault="00D93155" w:rsidP="00DD19CA">
      <w:pPr>
        <w:pStyle w:val="StyleRightAfter-088"/>
        <w:bidi/>
        <w:spacing w:line="276" w:lineRule="auto"/>
        <w:ind w:right="0"/>
        <w:jc w:val="both"/>
        <w:rPr>
          <w:rFonts w:asciiTheme="majorHAnsi" w:hAnsiTheme="majorHAnsi" w:cstheme="majorHAnsi"/>
          <w:b/>
          <w:bCs/>
          <w:lang w:bidi="ar-LY"/>
        </w:rPr>
      </w:pPr>
      <w:r>
        <w:rPr>
          <w:rFonts w:asciiTheme="majorHAnsi" w:hAnsiTheme="majorHAnsi" w:cstheme="majorHAnsi" w:hint="cs"/>
          <w:b/>
          <w:bCs/>
          <w:rtl/>
          <w:lang w:bidi="ar-LY"/>
        </w:rPr>
        <w:t xml:space="preserve"> رقم </w:t>
      </w:r>
      <w:r w:rsidR="00B64B44">
        <w:rPr>
          <w:rFonts w:asciiTheme="majorHAnsi" w:hAnsiTheme="majorHAnsi" w:cstheme="majorHAnsi" w:hint="cs"/>
          <w:b/>
          <w:bCs/>
          <w:rtl/>
          <w:lang w:bidi="ar-LY"/>
        </w:rPr>
        <w:t>العطاء</w:t>
      </w:r>
      <w:r w:rsidR="00FA218D">
        <w:rPr>
          <w:rFonts w:asciiTheme="majorHAnsi" w:hAnsiTheme="majorHAnsi" w:cstheme="majorHAnsi" w:hint="cs"/>
          <w:b/>
          <w:bCs/>
          <w:rtl/>
          <w:lang w:bidi="ar-LY"/>
        </w:rPr>
        <w:t>:</w:t>
      </w:r>
      <w:r w:rsidRPr="0050252D">
        <w:rPr>
          <w:rFonts w:asciiTheme="majorHAnsi" w:hAnsiTheme="majorHAnsi" w:cstheme="majorHAnsi"/>
          <w:b/>
          <w:bCs/>
          <w:rtl/>
          <w:lang w:bidi="ar-LY"/>
        </w:rPr>
        <w:t xml:space="preserve"> </w:t>
      </w:r>
      <w:r w:rsidR="00A87262" w:rsidRPr="00A87262">
        <w:rPr>
          <w:rFonts w:asciiTheme="majorHAnsi" w:hAnsiTheme="majorHAnsi" w:cstheme="majorHAnsi"/>
          <w:b/>
          <w:bCs/>
          <w:lang w:bidi="ar-LY"/>
        </w:rPr>
        <w:t>TC-ENG-01</w:t>
      </w:r>
      <w:r w:rsidR="00337015">
        <w:rPr>
          <w:rFonts w:asciiTheme="majorHAnsi" w:hAnsiTheme="majorHAnsi" w:cstheme="majorHAnsi"/>
          <w:b/>
          <w:bCs/>
          <w:lang w:bidi="ar-LY"/>
        </w:rPr>
        <w:t>6</w:t>
      </w:r>
      <w:r w:rsidR="00A87262" w:rsidRPr="00A87262">
        <w:rPr>
          <w:rFonts w:asciiTheme="majorHAnsi" w:hAnsiTheme="majorHAnsi" w:cstheme="majorHAnsi"/>
          <w:b/>
          <w:bCs/>
          <w:lang w:bidi="ar-LY"/>
        </w:rPr>
        <w:t>-</w:t>
      </w:r>
      <w:r w:rsidR="002C0FB8" w:rsidRPr="00A87262">
        <w:rPr>
          <w:rFonts w:asciiTheme="majorHAnsi" w:hAnsiTheme="majorHAnsi" w:cstheme="majorHAnsi"/>
          <w:b/>
          <w:bCs/>
          <w:lang w:bidi="ar-LY"/>
        </w:rPr>
        <w:t xml:space="preserve">2024 </w:t>
      </w:r>
      <w:r w:rsidR="002C0FB8">
        <w:rPr>
          <w:rFonts w:asciiTheme="majorHAnsi" w:hAnsiTheme="majorHAnsi" w:cstheme="majorHAnsi" w:hint="cs"/>
          <w:b/>
          <w:bCs/>
          <w:rtl/>
          <w:lang w:bidi="ar-LY"/>
        </w:rPr>
        <w:t>/</w:t>
      </w:r>
      <w:r w:rsidR="00B64B44">
        <w:rPr>
          <w:rFonts w:asciiTheme="majorHAnsi" w:hAnsiTheme="majorHAnsi" w:cstheme="majorHAnsi" w:hint="cs"/>
          <w:b/>
          <w:bCs/>
          <w:rtl/>
          <w:lang w:bidi="ar-LY"/>
        </w:rPr>
        <w:t xml:space="preserve"> </w:t>
      </w:r>
      <w:r w:rsidR="00337015">
        <w:rPr>
          <w:rFonts w:cs="Calibri" w:hint="cs"/>
          <w:b/>
          <w:bCs/>
          <w:rtl/>
          <w:lang w:bidi="ar-LY"/>
        </w:rPr>
        <w:t xml:space="preserve">تطوير محطة التخلص من المياه المالحة في محطة السارة </w:t>
      </w:r>
      <w:r w:rsidR="00337015">
        <w:rPr>
          <w:rFonts w:cs="Calibri"/>
          <w:b/>
          <w:bCs/>
          <w:lang w:bidi="ar-LY"/>
        </w:rPr>
        <w:t>A91</w:t>
      </w:r>
      <w:r w:rsidR="00CA741A">
        <w:rPr>
          <w:rFonts w:cstheme="minorHAnsi" w:hint="cs"/>
          <w:b/>
          <w:bCs/>
          <w:rtl/>
          <w:lang w:bidi="ar-LY"/>
        </w:rPr>
        <w:t>.</w:t>
      </w:r>
    </w:p>
    <w:p w14:paraId="34F21B46" w14:textId="003DDAAA" w:rsidR="002747FF" w:rsidRPr="00FE2ABD" w:rsidRDefault="003F41A7" w:rsidP="00FE2A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ajorHAnsi" w:hAnsiTheme="majorHAnsi" w:cstheme="majorHAnsi"/>
          <w:b/>
          <w:bCs/>
          <w:sz w:val="24"/>
          <w:szCs w:val="24"/>
          <w:u w:val="single"/>
          <w:rtl/>
          <w:lang w:bidi="ar-LY"/>
        </w:rPr>
      </w:pPr>
      <w:r>
        <w:rPr>
          <w:rFonts w:asciiTheme="majorHAnsi" w:hAnsiTheme="majorHAnsi" w:cstheme="majorHAnsi" w:hint="cs"/>
          <w:b/>
          <w:bCs/>
          <w:sz w:val="24"/>
          <w:szCs w:val="24"/>
          <w:u w:val="single"/>
          <w:rtl/>
          <w:lang w:bidi="ar-LY"/>
        </w:rPr>
        <w:t xml:space="preserve">نبذة عن </w:t>
      </w:r>
      <w:r w:rsidR="00820899" w:rsidRPr="0050252D">
        <w:rPr>
          <w:rFonts w:asciiTheme="majorHAnsi" w:hAnsiTheme="majorHAnsi" w:cstheme="majorHAnsi"/>
          <w:b/>
          <w:bCs/>
          <w:sz w:val="24"/>
          <w:szCs w:val="24"/>
          <w:u w:val="single"/>
          <w:rtl/>
          <w:lang w:bidi="ar-LY"/>
        </w:rPr>
        <w:t xml:space="preserve">مجال العمل: </w:t>
      </w:r>
    </w:p>
    <w:p w14:paraId="4B9A60D5" w14:textId="5C9AD528" w:rsidR="000C1C13" w:rsidRDefault="00303118" w:rsidP="00277E9E">
      <w:pPr>
        <w:bidi/>
        <w:jc w:val="both"/>
        <w:rPr>
          <w:rtl/>
        </w:rPr>
      </w:pPr>
      <w:r w:rsidRPr="00303118">
        <w:rPr>
          <w:rFonts w:asciiTheme="majorHAnsi" w:hAnsiTheme="majorHAnsi" w:cs="Calibri Light"/>
          <w:sz w:val="24"/>
          <w:szCs w:val="24"/>
          <w:rtl/>
          <w:lang w:bidi="ar-LY"/>
        </w:rPr>
        <w:t xml:space="preserve">تعتزم شركة السرير للعمليات النفطية </w:t>
      </w:r>
      <w:r w:rsidR="000C1C13">
        <w:rPr>
          <w:rtl/>
        </w:rPr>
        <w:t xml:space="preserve">تطوير محطة التخلص من المياه المالحة الموجودة في محطة السارة، المنطقة </w:t>
      </w:r>
      <w:r w:rsidR="00911DE1">
        <w:t>A91</w:t>
      </w:r>
      <w:r w:rsidR="000C1C13">
        <w:rPr>
          <w:rtl/>
        </w:rPr>
        <w:t xml:space="preserve"> وذلك لتمكين المحطة من التعامل الزيادة الحاصلة للمياه المصاحبة بناء على ذلك ت</w:t>
      </w:r>
      <w:r w:rsidR="000C1C13">
        <w:rPr>
          <w:rFonts w:hint="cs"/>
          <w:rtl/>
        </w:rPr>
        <w:t>ن</w:t>
      </w:r>
      <w:r w:rsidR="000C1C13">
        <w:rPr>
          <w:rtl/>
        </w:rPr>
        <w:t>وي شركة ال</w:t>
      </w:r>
      <w:r w:rsidR="000C1C13">
        <w:rPr>
          <w:rFonts w:hint="cs"/>
          <w:rtl/>
        </w:rPr>
        <w:t>سر</w:t>
      </w:r>
      <w:r w:rsidR="000C1C13">
        <w:rPr>
          <w:rtl/>
        </w:rPr>
        <w:t>ي</w:t>
      </w:r>
      <w:r w:rsidR="000C1C13">
        <w:rPr>
          <w:rFonts w:hint="cs"/>
          <w:rtl/>
        </w:rPr>
        <w:t>ر</w:t>
      </w:r>
      <w:r w:rsidR="000C1C13">
        <w:rPr>
          <w:rtl/>
        </w:rPr>
        <w:t xml:space="preserve"> للعمليات النفطية زيادة سعة محطة السارة عن طريق تركيب عدد 2 هيدروسايكلون جديدين وعدد 1 صهريج تخزين يشمل هذا العمل عقدًا واحدًا بسعر ثابت لجميع الأعمال الهندسية، حيث يتضمن كل من التصميم التفصيلي، الشراء والتوريد، البناء والإنشاء، الاكتمال الميكانيكي والدعم عند التشغيل المبدئي لمحطة التخلص</w:t>
      </w:r>
      <w:r w:rsidR="00911DE1">
        <w:rPr>
          <w:rFonts w:hint="cs"/>
          <w:rtl/>
        </w:rPr>
        <w:t xml:space="preserve"> </w:t>
      </w:r>
      <w:r w:rsidR="009229C2">
        <w:rPr>
          <w:rFonts w:hint="cs"/>
          <w:rtl/>
        </w:rPr>
        <w:t xml:space="preserve">من المياه المالحة </w:t>
      </w:r>
      <w:r w:rsidR="00911DE1">
        <w:rPr>
          <w:rFonts w:hint="cs"/>
          <w:rtl/>
        </w:rPr>
        <w:t xml:space="preserve">مع ملاحظة أن الشركة هي من ستوفر </w:t>
      </w:r>
      <w:r w:rsidR="00911DE1">
        <w:rPr>
          <w:rtl/>
        </w:rPr>
        <w:t>عدد 2 هيدروسايكلون جديدين وعدد 1 صهريج تخزين</w:t>
      </w:r>
      <w:r w:rsidR="00911DE1">
        <w:rPr>
          <w:rFonts w:hint="cs"/>
          <w:rtl/>
        </w:rPr>
        <w:t>.</w:t>
      </w:r>
    </w:p>
    <w:p w14:paraId="4FDBEE4A" w14:textId="77777777" w:rsidR="00FE2ABD" w:rsidRDefault="00FE2ABD" w:rsidP="00FE2ABD">
      <w:pPr>
        <w:bidi/>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يشمل هذا العمل عقدًا واحدًا بسعر ثابت لجميع الأعمال الهندسية، حيث يتضمن كل من التصميم التفصيلي، الشراء والتوريد، البناء والإنشاء، الاكتمال الميكانيكي والدعم عند التشغيل المبدئي لمحطة التخلص من المياه المالحة. 2.</w:t>
      </w:r>
    </w:p>
    <w:p w14:paraId="63990A55" w14:textId="12DB17A5" w:rsidR="00FE2ABD" w:rsidRDefault="00FE2ABD" w:rsidP="00FE2ABD">
      <w:pPr>
        <w:bidi/>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 xml:space="preserve">يحدد الوصف التفصيلي أدناه المتطلبات اللزمة لمراحل المشروع سواء مراحل التصميم التفصيلي، الشراء والتوريد، الإنشاء والدعم عند التشغيل المبدئي لمحطة التخلص من المياه المالحة وتشمل بشكل رئيسي </w:t>
      </w:r>
      <w:r w:rsidRPr="00FE2ABD">
        <w:rPr>
          <w:rFonts w:asciiTheme="majorHAnsi" w:hAnsiTheme="majorHAnsi" w:cs="Calibri Light" w:hint="cs"/>
          <w:sz w:val="24"/>
          <w:szCs w:val="24"/>
          <w:rtl/>
          <w:lang w:bidi="ar-LY"/>
        </w:rPr>
        <w:t>وليس</w:t>
      </w:r>
      <w:r w:rsidRPr="00FE2ABD">
        <w:rPr>
          <w:rFonts w:asciiTheme="majorHAnsi" w:hAnsiTheme="majorHAnsi" w:cs="Calibri Light"/>
          <w:sz w:val="24"/>
          <w:szCs w:val="24"/>
          <w:rtl/>
          <w:lang w:bidi="ar-LY"/>
        </w:rPr>
        <w:t xml:space="preserve"> على سبيل الحصر ما يلي: </w:t>
      </w:r>
    </w:p>
    <w:p w14:paraId="1A570F20" w14:textId="77777777" w:rsidR="00FE2ABD" w:rsidRPr="00FE2ABD" w:rsidRDefault="00FE2ABD" w:rsidP="00FE2ABD">
      <w:pPr>
        <w:pStyle w:val="ListParagraph"/>
        <w:numPr>
          <w:ilvl w:val="0"/>
          <w:numId w:val="18"/>
        </w:numPr>
        <w:bidi/>
        <w:ind w:left="360"/>
        <w:jc w:val="both"/>
        <w:rPr>
          <w:rFonts w:asciiTheme="majorHAnsi" w:hAnsiTheme="majorHAnsi" w:cs="Calibri Light"/>
          <w:b/>
          <w:bCs/>
          <w:sz w:val="24"/>
          <w:szCs w:val="24"/>
          <w:rtl/>
          <w:lang w:bidi="ar-LY"/>
        </w:rPr>
      </w:pPr>
      <w:r w:rsidRPr="00FE2ABD">
        <w:rPr>
          <w:rFonts w:asciiTheme="majorHAnsi" w:hAnsiTheme="majorHAnsi" w:cs="Calibri Light"/>
          <w:b/>
          <w:bCs/>
          <w:sz w:val="24"/>
          <w:szCs w:val="24"/>
          <w:rtl/>
          <w:lang w:bidi="ar-LY"/>
        </w:rPr>
        <w:t xml:space="preserve">التصاميم الهندسية التفصيلية </w:t>
      </w:r>
    </w:p>
    <w:p w14:paraId="3E8A0F88" w14:textId="77777777" w:rsidR="00FE2ABD" w:rsidRPr="00FE2ABD" w:rsidRDefault="00FE2ABD" w:rsidP="00FE2ABD">
      <w:pPr>
        <w:pStyle w:val="ListParagraph"/>
        <w:numPr>
          <w:ilvl w:val="0"/>
          <w:numId w:val="19"/>
        </w:numPr>
        <w:bidi/>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 xml:space="preserve">الهدف من الخدمات المقدمة في هاذ العقد هوا التصميم، الهندسة، التطوير، التفصيل، والوثائق الخاصة بالنطاق التقني ويشمل ذلك تركيب المعدات الجديدة والتعديلات اللزمة لربط المعدات الجديدة مع المعدات الموجودة والتركيز على ضمان أن تكون التصاميم التفصيلية تغطي بدقة جميع الجوانب المتعلقة بالتجهيزات وتوافق المواصفات الهندسية للمعدات والخدمات اللازمة لتنفيذ المشروع بنجاح. </w:t>
      </w:r>
    </w:p>
    <w:p w14:paraId="1E88AB5F" w14:textId="77777777" w:rsidR="00FE2ABD" w:rsidRPr="00FE2ABD" w:rsidRDefault="00FE2ABD" w:rsidP="00FE2ABD">
      <w:pPr>
        <w:pStyle w:val="ListParagraph"/>
        <w:numPr>
          <w:ilvl w:val="0"/>
          <w:numId w:val="19"/>
        </w:numPr>
        <w:bidi/>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على المقاول استخدام المستندات الهندسية من التصميم الابتدائي كأساس لتطوير المستندات المطلوبة للمشروع بالإضافة إلى التعديلات المطلوبة من قبل شركة السرير للعمليات النفطية الخاصة بالتصاميم في نطاق العمل. بالإضافة إلى ذلك ستقدم الشركة للمقاول جميع وثائق المشروع الأصلية الخاصة بالمحطة.</w:t>
      </w:r>
    </w:p>
    <w:p w14:paraId="6830CF83" w14:textId="3395B8EB" w:rsidR="00FE2ABD" w:rsidRPr="00FE2ABD" w:rsidRDefault="00FE2ABD" w:rsidP="00FE2ABD">
      <w:pPr>
        <w:pStyle w:val="ListParagraph"/>
        <w:numPr>
          <w:ilvl w:val="0"/>
          <w:numId w:val="19"/>
        </w:numPr>
        <w:bidi/>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التصميم التفصيلي للعمليات والخدمات المرافقة والكهربائية والميكانيكية والتجهيزات وأجهزة التحكم والاتصالات اللزمة لتوفير منشأه كاملة وأمنه وقابله للتشغيل.</w:t>
      </w:r>
    </w:p>
    <w:p w14:paraId="68953F90" w14:textId="46ABC376" w:rsidR="00FE2ABD" w:rsidRDefault="00FE2ABD" w:rsidP="00FE2ABD">
      <w:pPr>
        <w:pStyle w:val="ListParagraph"/>
        <w:numPr>
          <w:ilvl w:val="0"/>
          <w:numId w:val="19"/>
        </w:numPr>
        <w:bidi/>
        <w:jc w:val="both"/>
        <w:rPr>
          <w:rFonts w:asciiTheme="majorHAnsi" w:hAnsiTheme="majorHAnsi" w:cs="Calibri Light"/>
          <w:sz w:val="24"/>
          <w:szCs w:val="24"/>
          <w:lang w:bidi="ar-LY"/>
        </w:rPr>
      </w:pPr>
      <w:r w:rsidRPr="00FE2ABD">
        <w:rPr>
          <w:rFonts w:asciiTheme="majorHAnsi" w:hAnsiTheme="majorHAnsi" w:cs="Calibri Light"/>
          <w:sz w:val="24"/>
          <w:szCs w:val="24"/>
          <w:rtl/>
          <w:lang w:bidi="ar-LY"/>
        </w:rPr>
        <w:lastRenderedPageBreak/>
        <w:t>يجب على المقاول أن يصدر دراسة تفصيله بخصوص</w:t>
      </w:r>
      <w:r w:rsidRPr="00FE2ABD">
        <w:rPr>
          <w:rFonts w:asciiTheme="majorHAnsi" w:hAnsiTheme="majorHAnsi" w:cs="Calibri Light"/>
          <w:sz w:val="24"/>
          <w:szCs w:val="24"/>
          <w:lang w:bidi="ar-LY"/>
        </w:rPr>
        <w:t xml:space="preserve"> (Cold Vent Study Report ) </w:t>
      </w:r>
      <w:r w:rsidRPr="00FE2ABD">
        <w:rPr>
          <w:rFonts w:asciiTheme="majorHAnsi" w:hAnsiTheme="majorHAnsi" w:cs="Calibri Light"/>
          <w:sz w:val="24"/>
          <w:szCs w:val="24"/>
          <w:rtl/>
          <w:lang w:bidi="ar-LY"/>
        </w:rPr>
        <w:t>حيث سيتم في هذه الدراسة إعادة حسابات سعة الشبكة بالإضافة إلى حسابات الإشعاع و التشتت</w:t>
      </w:r>
      <w:r w:rsidRPr="00FE2ABD">
        <w:rPr>
          <w:rFonts w:asciiTheme="majorHAnsi" w:hAnsiTheme="majorHAnsi" w:cs="Calibri Light"/>
          <w:sz w:val="24"/>
          <w:szCs w:val="24"/>
          <w:lang w:bidi="ar-LY"/>
        </w:rPr>
        <w:t>.</w:t>
      </w:r>
    </w:p>
    <w:p w14:paraId="4676709A" w14:textId="77777777" w:rsidR="008D2D29" w:rsidRPr="00FE2ABD" w:rsidRDefault="008D2D29" w:rsidP="008D2D29">
      <w:pPr>
        <w:pStyle w:val="ListParagraph"/>
        <w:bidi/>
        <w:jc w:val="both"/>
        <w:rPr>
          <w:rFonts w:asciiTheme="majorHAnsi" w:hAnsiTheme="majorHAnsi" w:cs="Calibri Light"/>
          <w:sz w:val="24"/>
          <w:szCs w:val="24"/>
          <w:rtl/>
          <w:lang w:bidi="ar-LY"/>
        </w:rPr>
      </w:pPr>
    </w:p>
    <w:p w14:paraId="2D5A610E" w14:textId="77777777" w:rsidR="00FE2ABD" w:rsidRPr="00FE2ABD" w:rsidRDefault="00FE2ABD" w:rsidP="00FE2ABD">
      <w:pPr>
        <w:pStyle w:val="ListParagraph"/>
        <w:numPr>
          <w:ilvl w:val="0"/>
          <w:numId w:val="18"/>
        </w:numPr>
        <w:bidi/>
        <w:spacing w:after="0"/>
        <w:ind w:left="360"/>
        <w:jc w:val="both"/>
        <w:rPr>
          <w:rFonts w:asciiTheme="majorHAnsi" w:hAnsiTheme="majorHAnsi" w:cs="Calibri Light"/>
          <w:b/>
          <w:bCs/>
          <w:sz w:val="24"/>
          <w:szCs w:val="24"/>
          <w:rtl/>
          <w:lang w:bidi="ar-LY"/>
        </w:rPr>
      </w:pPr>
      <w:r w:rsidRPr="00FE2ABD">
        <w:rPr>
          <w:rFonts w:asciiTheme="majorHAnsi" w:hAnsiTheme="majorHAnsi" w:cs="Calibri Light"/>
          <w:b/>
          <w:bCs/>
          <w:sz w:val="24"/>
          <w:szCs w:val="24"/>
          <w:rtl/>
          <w:lang w:bidi="ar-LY"/>
        </w:rPr>
        <w:t xml:space="preserve">الشراء والتوريد </w:t>
      </w:r>
    </w:p>
    <w:p w14:paraId="13E34F02" w14:textId="2AC66C6C" w:rsidR="00FE2ABD" w:rsidRDefault="00FE2ABD" w:rsidP="00FE2ABD">
      <w:pPr>
        <w:bidi/>
        <w:spacing w:after="0"/>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 xml:space="preserve">يجب على المقاول شراء وتوريد المواد المتعلقة بالمشروع مثل مواد البناء، الأنابيب وجميع ملحقاتها، صمامات الحماية من الضغط، صمامات التحكم، الأعمدة الفولاذية، قطع الغيار، الكابلات الكهربائية، الأجهزة ومعدات اللحام. حيث يتحمل المقاول المسؤولية الكاملة لتوريد جميع مكونات ومواد </w:t>
      </w:r>
      <w:r w:rsidRPr="00FE2ABD">
        <w:rPr>
          <w:rFonts w:asciiTheme="majorHAnsi" w:hAnsiTheme="majorHAnsi" w:cs="Calibri Light" w:hint="cs"/>
          <w:sz w:val="24"/>
          <w:szCs w:val="24"/>
          <w:rtl/>
          <w:lang w:bidi="ar-LY"/>
        </w:rPr>
        <w:t>الأنابيب</w:t>
      </w:r>
      <w:r w:rsidRPr="00FE2ABD">
        <w:rPr>
          <w:rFonts w:asciiTheme="majorHAnsi" w:hAnsiTheme="majorHAnsi" w:cs="Calibri Light" w:hint="eastAsia"/>
          <w:sz w:val="24"/>
          <w:szCs w:val="24"/>
          <w:rtl/>
          <w:lang w:bidi="ar-LY"/>
        </w:rPr>
        <w:t>،</w:t>
      </w:r>
      <w:r w:rsidRPr="00FE2ABD">
        <w:rPr>
          <w:rFonts w:asciiTheme="majorHAnsi" w:hAnsiTheme="majorHAnsi" w:cs="Calibri Light"/>
          <w:sz w:val="24"/>
          <w:szCs w:val="24"/>
          <w:rtl/>
          <w:lang w:bidi="ar-LY"/>
        </w:rPr>
        <w:t xml:space="preserve"> </w:t>
      </w:r>
      <w:r w:rsidRPr="00FE2ABD">
        <w:rPr>
          <w:rFonts w:asciiTheme="majorHAnsi" w:hAnsiTheme="majorHAnsi" w:cs="Calibri Light" w:hint="cs"/>
          <w:sz w:val="24"/>
          <w:szCs w:val="24"/>
          <w:rtl/>
          <w:lang w:bidi="ar-LY"/>
        </w:rPr>
        <w:t>والأجهزة</w:t>
      </w:r>
      <w:r w:rsidRPr="00FE2ABD">
        <w:rPr>
          <w:rFonts w:asciiTheme="majorHAnsi" w:hAnsiTheme="majorHAnsi" w:cs="Calibri Light" w:hint="eastAsia"/>
          <w:sz w:val="24"/>
          <w:szCs w:val="24"/>
          <w:rtl/>
          <w:lang w:bidi="ar-LY"/>
        </w:rPr>
        <w:t>،</w:t>
      </w:r>
      <w:r w:rsidRPr="00FE2ABD">
        <w:rPr>
          <w:rFonts w:asciiTheme="majorHAnsi" w:hAnsiTheme="majorHAnsi" w:cs="Calibri Light"/>
          <w:sz w:val="24"/>
          <w:szCs w:val="24"/>
          <w:rtl/>
          <w:lang w:bidi="ar-LY"/>
        </w:rPr>
        <w:t xml:space="preserve"> </w:t>
      </w:r>
      <w:r w:rsidRPr="00FE2ABD">
        <w:rPr>
          <w:rFonts w:asciiTheme="majorHAnsi" w:hAnsiTheme="majorHAnsi" w:cs="Calibri Light" w:hint="cs"/>
          <w:sz w:val="24"/>
          <w:szCs w:val="24"/>
          <w:rtl/>
          <w:lang w:bidi="ar-LY"/>
        </w:rPr>
        <w:t xml:space="preserve">والمواد الكهربائية </w:t>
      </w:r>
      <w:r w:rsidRPr="00FE2ABD">
        <w:rPr>
          <w:rFonts w:asciiTheme="majorHAnsi" w:hAnsiTheme="majorHAnsi" w:cs="Calibri Light" w:hint="eastAsia"/>
          <w:sz w:val="24"/>
          <w:szCs w:val="24"/>
          <w:rtl/>
          <w:lang w:bidi="ar-LY"/>
        </w:rPr>
        <w:t>،</w:t>
      </w:r>
      <w:r w:rsidRPr="00FE2ABD">
        <w:rPr>
          <w:rFonts w:asciiTheme="majorHAnsi" w:hAnsiTheme="majorHAnsi" w:cs="Calibri Light"/>
          <w:sz w:val="24"/>
          <w:szCs w:val="24"/>
          <w:rtl/>
          <w:lang w:bidi="ar-LY"/>
        </w:rPr>
        <w:t>وحده.</w:t>
      </w:r>
    </w:p>
    <w:p w14:paraId="798FBA4B" w14:textId="77777777" w:rsidR="00FE2ABD" w:rsidRDefault="00FE2ABD" w:rsidP="00FE2ABD">
      <w:pPr>
        <w:bidi/>
        <w:spacing w:after="0"/>
        <w:jc w:val="both"/>
        <w:rPr>
          <w:rFonts w:asciiTheme="majorHAnsi" w:hAnsiTheme="majorHAnsi" w:cs="Calibri Light"/>
          <w:sz w:val="24"/>
          <w:szCs w:val="24"/>
          <w:rtl/>
          <w:lang w:bidi="ar-LY"/>
        </w:rPr>
      </w:pPr>
    </w:p>
    <w:p w14:paraId="52F09A09" w14:textId="77777777" w:rsidR="00FE2ABD" w:rsidRPr="00FE2ABD" w:rsidRDefault="00FE2ABD" w:rsidP="00FE2ABD">
      <w:pPr>
        <w:pStyle w:val="ListParagraph"/>
        <w:numPr>
          <w:ilvl w:val="0"/>
          <w:numId w:val="18"/>
        </w:numPr>
        <w:bidi/>
        <w:spacing w:after="0"/>
        <w:ind w:left="360"/>
        <w:jc w:val="both"/>
        <w:rPr>
          <w:rFonts w:asciiTheme="majorHAnsi" w:hAnsiTheme="majorHAnsi" w:cs="Calibri Light"/>
          <w:b/>
          <w:bCs/>
          <w:sz w:val="24"/>
          <w:szCs w:val="24"/>
          <w:rtl/>
          <w:lang w:bidi="ar-LY"/>
        </w:rPr>
      </w:pPr>
      <w:r w:rsidRPr="00FE2ABD">
        <w:rPr>
          <w:rFonts w:asciiTheme="majorHAnsi" w:hAnsiTheme="majorHAnsi" w:cs="Calibri Light"/>
          <w:b/>
          <w:bCs/>
          <w:sz w:val="24"/>
          <w:szCs w:val="24"/>
          <w:rtl/>
          <w:lang w:bidi="ar-LY"/>
        </w:rPr>
        <w:t xml:space="preserve"> الإنشاءات </w:t>
      </w:r>
    </w:p>
    <w:p w14:paraId="6CF1E21A" w14:textId="4DB604E1" w:rsidR="00FE2ABD" w:rsidRDefault="00FE2ABD" w:rsidP="00FE2ABD">
      <w:pPr>
        <w:bidi/>
        <w:spacing w:after="0"/>
        <w:jc w:val="both"/>
        <w:rPr>
          <w:rFonts w:asciiTheme="majorHAnsi" w:hAnsiTheme="majorHAnsi" w:cs="Calibri Light"/>
          <w:sz w:val="24"/>
          <w:szCs w:val="24"/>
          <w:rtl/>
          <w:lang w:bidi="ar-LY"/>
        </w:rPr>
      </w:pPr>
      <w:r w:rsidRPr="00FE2ABD">
        <w:rPr>
          <w:rFonts w:asciiTheme="majorHAnsi" w:hAnsiTheme="majorHAnsi" w:cs="Calibri Light"/>
          <w:sz w:val="24"/>
          <w:szCs w:val="24"/>
          <w:rtl/>
          <w:lang w:bidi="ar-LY"/>
        </w:rPr>
        <w:t>يخص نطاق الإنشاءات أعمال التوسعة لمرافق محطة السارة والمعدات الرئيسية الجديدة، لتعديلات، وأعمال الربط ولكنه لا يقتصر على التالي</w:t>
      </w:r>
      <w:r w:rsidRPr="00FE2ABD">
        <w:rPr>
          <w:rFonts w:asciiTheme="majorHAnsi" w:hAnsiTheme="majorHAnsi" w:cs="Calibri Light" w:hint="cs"/>
          <w:sz w:val="24"/>
          <w:szCs w:val="24"/>
          <w:rtl/>
          <w:lang w:bidi="ar-LY"/>
        </w:rPr>
        <w:t xml:space="preserve">:. </w:t>
      </w:r>
      <w:r w:rsidRPr="00FE2ABD">
        <w:rPr>
          <w:rFonts w:asciiTheme="majorHAnsi" w:hAnsiTheme="majorHAnsi" w:cs="Calibri Light" w:hint="cs"/>
          <w:sz w:val="24"/>
          <w:szCs w:val="24"/>
          <w:lang w:bidi="ar-LY"/>
        </w:rPr>
        <w:t>II</w:t>
      </w:r>
      <w:r w:rsidRPr="00FE2ABD">
        <w:rPr>
          <w:rFonts w:asciiTheme="majorHAnsi" w:hAnsiTheme="majorHAnsi" w:cs="Calibri Light"/>
          <w:sz w:val="24"/>
          <w:szCs w:val="24"/>
          <w:lang w:bidi="ar-LY"/>
        </w:rPr>
        <w:t xml:space="preserve"> .M . V .VI. VII . VIII. IX</w:t>
      </w:r>
      <w:r w:rsidRPr="00FE2ABD">
        <w:rPr>
          <w:rFonts w:asciiTheme="majorHAnsi" w:hAnsiTheme="majorHAnsi" w:cs="Calibri Light"/>
          <w:sz w:val="24"/>
          <w:szCs w:val="24"/>
          <w:rtl/>
          <w:lang w:bidi="ar-LY"/>
        </w:rPr>
        <w:t xml:space="preserve"> تركيب عدد 1 صهريج تخزين رقم ( 76-</w:t>
      </w:r>
      <w:r w:rsidRPr="00FE2ABD">
        <w:rPr>
          <w:rFonts w:asciiTheme="majorHAnsi" w:hAnsiTheme="majorHAnsi" w:cs="Calibri Light"/>
          <w:sz w:val="24"/>
          <w:szCs w:val="24"/>
          <w:lang w:bidi="ar-LY"/>
        </w:rPr>
        <w:t>V-700</w:t>
      </w:r>
      <w:r w:rsidRPr="00FE2ABD">
        <w:rPr>
          <w:rFonts w:asciiTheme="majorHAnsi" w:hAnsiTheme="majorHAnsi" w:cs="Calibri Light"/>
          <w:sz w:val="24"/>
          <w:szCs w:val="24"/>
          <w:rtl/>
          <w:lang w:bidi="ar-LY"/>
        </w:rPr>
        <w:t xml:space="preserve"> ) داخل محطة السارة. تغيير مكان (فقط في حالة نتائج وتوصيات الدراسة الخاصة به). تمديد نظام الهواء الخاص بتشغيل </w:t>
      </w:r>
      <w:r w:rsidRPr="00FE2ABD">
        <w:rPr>
          <w:rFonts w:asciiTheme="majorHAnsi" w:hAnsiTheme="majorHAnsi" w:cs="Calibri Light" w:hint="cs"/>
          <w:sz w:val="24"/>
          <w:szCs w:val="24"/>
          <w:rtl/>
          <w:lang w:bidi="ar-LY"/>
        </w:rPr>
        <w:t>الأجهزة</w:t>
      </w:r>
      <w:r w:rsidRPr="00FE2ABD">
        <w:rPr>
          <w:rFonts w:asciiTheme="majorHAnsi" w:hAnsiTheme="majorHAnsi" w:cs="Calibri Light"/>
          <w:sz w:val="24"/>
          <w:szCs w:val="24"/>
          <w:rtl/>
          <w:lang w:bidi="ar-LY"/>
        </w:rPr>
        <w:t xml:space="preserve"> الدقيقة ونظام الهواء الخاص بالأعمال المصاحبة وكذلك تمديد جميع الأنظمة الأخرى ذات الصلة. تمديد نظام الحقن الكيميائي. تمديد نظام توزيع المياه الخاص بمقاومة الحريق. تمديد نظام التصريف الحالي. توسيع وحدة التحكم الموزعة </w:t>
      </w:r>
      <w:r w:rsidRPr="00FE2ABD">
        <w:rPr>
          <w:rFonts w:asciiTheme="majorHAnsi" w:hAnsiTheme="majorHAnsi" w:cs="Calibri Light" w:hint="cs"/>
          <w:sz w:val="24"/>
          <w:szCs w:val="24"/>
          <w:rtl/>
          <w:lang w:bidi="ar-LY"/>
        </w:rPr>
        <w:t>(</w:t>
      </w:r>
      <w:r w:rsidRPr="00FE2ABD">
        <w:rPr>
          <w:rFonts w:asciiTheme="majorHAnsi" w:hAnsiTheme="majorHAnsi" w:cs="Calibri Light" w:hint="cs"/>
          <w:sz w:val="24"/>
          <w:szCs w:val="24"/>
          <w:lang w:bidi="ar-LY"/>
        </w:rPr>
        <w:t>DCS</w:t>
      </w:r>
      <w:r w:rsidRPr="00FE2ABD">
        <w:rPr>
          <w:rFonts w:asciiTheme="majorHAnsi" w:hAnsiTheme="majorHAnsi" w:cs="Calibri Light"/>
          <w:sz w:val="24"/>
          <w:szCs w:val="24"/>
          <w:rtl/>
          <w:lang w:bidi="ar-LY"/>
        </w:rPr>
        <w:t>) الحالية داخل محطة السارة على صعيد الأجهزة المطلوبة. ربط الكهرباء بالمعدات الجديدة مع مركز التجكم الكهربائي الحالي (6</w:t>
      </w:r>
      <w:r w:rsidRPr="00FE2ABD">
        <w:rPr>
          <w:rFonts w:asciiTheme="majorHAnsi" w:hAnsiTheme="majorHAnsi" w:cs="Calibri Light"/>
          <w:sz w:val="24"/>
          <w:szCs w:val="24"/>
          <w:lang w:bidi="ar-LY"/>
        </w:rPr>
        <w:t>B</w:t>
      </w:r>
      <w:r w:rsidRPr="00FE2ABD">
        <w:rPr>
          <w:rFonts w:asciiTheme="majorHAnsi" w:hAnsiTheme="majorHAnsi" w:cs="Calibri Light"/>
          <w:sz w:val="24"/>
          <w:szCs w:val="24"/>
          <w:rtl/>
          <w:lang w:bidi="ar-LY"/>
        </w:rPr>
        <w:t xml:space="preserve"> او [6)</w:t>
      </w:r>
    </w:p>
    <w:p w14:paraId="1823933B" w14:textId="60F332D4" w:rsidR="00820899" w:rsidRPr="0050252D" w:rsidRDefault="00820899" w:rsidP="00FE2ABD">
      <w:pPr>
        <w:bidi/>
        <w:jc w:val="both"/>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 xml:space="preserve">الشروط والمتطلبات للمشاركة في عملية التأهيل المسبق: </w:t>
      </w:r>
    </w:p>
    <w:p w14:paraId="17EA77CA" w14:textId="206F9271" w:rsidR="007D1B20" w:rsidRPr="0050252D" w:rsidRDefault="00820899" w:rsidP="00820899">
      <w:p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على جميع الشركات التي ترغب في التقدم لغرض التأهيل المسبق المذكور أعلاه أن تستوفي جميع الشروط وتقدم كل المعلومات والمستندات الإلكترونية المطلوبة في هذا الإعلان مع العلم بأن أي نقص في المستندات المطلوبة الواردة تفصيلا أدناه سيترتب عليه الاستبعاد التلقائي من المشاركة في هذا العطاء.</w:t>
      </w:r>
    </w:p>
    <w:p w14:paraId="3C22EF52" w14:textId="77777777" w:rsidR="00E16EFA" w:rsidRPr="0050252D" w:rsidRDefault="00E16EFA" w:rsidP="006C263E">
      <w:pPr>
        <w:pStyle w:val="ListParagraph"/>
        <w:numPr>
          <w:ilvl w:val="0"/>
          <w:numId w:val="9"/>
        </w:numPr>
        <w:tabs>
          <w:tab w:val="left" w:pos="121"/>
          <w:tab w:val="right" w:pos="226"/>
          <w:tab w:val="right" w:pos="361"/>
        </w:tabs>
        <w:bidi/>
        <w:spacing w:after="0" w:line="276" w:lineRule="auto"/>
        <w:contextualSpacing w:val="0"/>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رسالة رسمية على ورق شركتكم موجهة إلي رئيس لجنة العطاءات في شركة السرير للعمليات النفطية تحتوي على المعلومات الأساسية التالية:</w:t>
      </w:r>
    </w:p>
    <w:p w14:paraId="2343DEF4" w14:textId="3462CA4C" w:rsidR="00E16EFA" w:rsidRPr="0050252D" w:rsidRDefault="006061A9" w:rsidP="006C263E">
      <w:pPr>
        <w:pStyle w:val="ListParagraph"/>
        <w:numPr>
          <w:ilvl w:val="0"/>
          <w:numId w:val="12"/>
        </w:numPr>
        <w:tabs>
          <w:tab w:val="left" w:pos="121"/>
          <w:tab w:val="right" w:pos="226"/>
          <w:tab w:val="right" w:pos="361"/>
        </w:tabs>
        <w:bidi/>
        <w:spacing w:after="0"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ت</w:t>
      </w:r>
      <w:r w:rsidR="00E16EFA" w:rsidRPr="0050252D">
        <w:rPr>
          <w:rFonts w:asciiTheme="majorHAnsi" w:hAnsiTheme="majorHAnsi" w:cstheme="majorHAnsi"/>
          <w:sz w:val="24"/>
          <w:szCs w:val="24"/>
          <w:rtl/>
          <w:lang w:bidi="ar-LY"/>
        </w:rPr>
        <w:t xml:space="preserve">وضيح نية شركتكم المشاركة في </w:t>
      </w:r>
      <w:r w:rsidR="00916517">
        <w:rPr>
          <w:rFonts w:asciiTheme="majorHAnsi" w:hAnsiTheme="majorHAnsi" w:cstheme="majorHAnsi" w:hint="cs"/>
          <w:sz w:val="24"/>
          <w:szCs w:val="24"/>
          <w:rtl/>
          <w:lang w:bidi="ar-LY"/>
        </w:rPr>
        <w:t>التأهيل المسبق لهذا</w:t>
      </w:r>
      <w:r w:rsidR="00E16EFA" w:rsidRPr="0050252D">
        <w:rPr>
          <w:rFonts w:asciiTheme="majorHAnsi" w:hAnsiTheme="majorHAnsi" w:cstheme="majorHAnsi"/>
          <w:sz w:val="24"/>
          <w:szCs w:val="24"/>
          <w:rtl/>
          <w:lang w:bidi="ar-LY"/>
        </w:rPr>
        <w:t xml:space="preserve"> العطاء بصفة فردية أو مشتركة مع شركة أخري.</w:t>
      </w:r>
    </w:p>
    <w:p w14:paraId="434AE950" w14:textId="0A00B630" w:rsidR="001D2B69" w:rsidRPr="0050252D" w:rsidRDefault="00E16EFA" w:rsidP="00C4304A">
      <w:pPr>
        <w:pStyle w:val="ListParagraph"/>
        <w:numPr>
          <w:ilvl w:val="0"/>
          <w:numId w:val="12"/>
        </w:numPr>
        <w:tabs>
          <w:tab w:val="left" w:pos="121"/>
          <w:tab w:val="right" w:pos="226"/>
          <w:tab w:val="right" w:pos="361"/>
        </w:tabs>
        <w:bidi/>
        <w:spacing w:after="0"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 xml:space="preserve">ذكر اسم ورقم </w:t>
      </w:r>
      <w:r w:rsidR="00B25E65">
        <w:rPr>
          <w:rFonts w:asciiTheme="majorHAnsi" w:hAnsiTheme="majorHAnsi" w:cstheme="majorHAnsi" w:hint="cs"/>
          <w:sz w:val="24"/>
          <w:szCs w:val="24"/>
          <w:rtl/>
          <w:lang w:bidi="ar-LY"/>
        </w:rPr>
        <w:t>التأهيل المسبق لل</w:t>
      </w:r>
      <w:r w:rsidRPr="0050252D">
        <w:rPr>
          <w:rFonts w:asciiTheme="majorHAnsi" w:hAnsiTheme="majorHAnsi" w:cstheme="majorHAnsi"/>
          <w:sz w:val="24"/>
          <w:szCs w:val="24"/>
          <w:rtl/>
          <w:lang w:bidi="ar-LY"/>
        </w:rPr>
        <w:t>عطاء المرغوب المشاركة به.</w:t>
      </w:r>
    </w:p>
    <w:p w14:paraId="79920ACB" w14:textId="77777777" w:rsidR="00E16EFA" w:rsidRPr="0050252D" w:rsidRDefault="00E16EFA"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الاسم الرسمي للشركة (أو الشركات) المتقدمة للمشاركة كاملا وتاريخ تـأسيسها واسم ممثل الشركة وعناوين البريد الإلكتروني الرسمي للشركة وأرقام الهواتف.</w:t>
      </w:r>
    </w:p>
    <w:p w14:paraId="1EAFA172" w14:textId="05D751C1" w:rsidR="00D96AB0" w:rsidRPr="0050252D" w:rsidRDefault="00E16EFA"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lang w:bidi="ar-LY"/>
        </w:rPr>
      </w:pPr>
      <w:r w:rsidRPr="0050252D">
        <w:rPr>
          <w:rFonts w:asciiTheme="majorHAnsi" w:hAnsiTheme="majorHAnsi" w:cstheme="majorHAnsi"/>
          <w:sz w:val="24"/>
          <w:szCs w:val="24"/>
          <w:rtl/>
          <w:lang w:bidi="ar-LY"/>
        </w:rPr>
        <w:t>في حالة التقديم المشترك بين شركتين أو أكثر فإنه يجب على المشاركين تحديد دور كل منهم بالتفصيل في هذه الرسالة، هذا يشمل تحديد الأدوار فيما يتعلق بنقطة التواصل، وتوزيع المهام، والمسؤوليات، والإدارة. كما يجب عليهم ختم وتوقيع هذه الرسالة معا.</w:t>
      </w:r>
    </w:p>
    <w:p w14:paraId="37FABDED" w14:textId="7C45D956" w:rsidR="00D96AB0" w:rsidRPr="0050252D" w:rsidRDefault="00D96AB0" w:rsidP="00C4304A">
      <w:pPr>
        <w:pStyle w:val="ListParagraph"/>
        <w:numPr>
          <w:ilvl w:val="0"/>
          <w:numId w:val="12"/>
        </w:numPr>
        <w:tabs>
          <w:tab w:val="left" w:pos="121"/>
          <w:tab w:val="right" w:pos="226"/>
          <w:tab w:val="right" w:pos="361"/>
        </w:tabs>
        <w:bidi/>
        <w:spacing w:line="276" w:lineRule="auto"/>
        <w:ind w:left="990" w:hanging="270"/>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طباعة هذا الإعلان وختم جميع صفحاته بختم شركتكم ثم إرسال نسخة إلكترونية لنا مع باقي المستندات المطلوبة.</w:t>
      </w:r>
    </w:p>
    <w:p w14:paraId="0E0481C6" w14:textId="2975E679" w:rsidR="00C4304A" w:rsidRPr="0050252D" w:rsidRDefault="009273F5" w:rsidP="006C263E">
      <w:pPr>
        <w:pStyle w:val="ListParagraph"/>
        <w:numPr>
          <w:ilvl w:val="0"/>
          <w:numId w:val="9"/>
        </w:numPr>
        <w:tabs>
          <w:tab w:val="left" w:pos="121"/>
          <w:tab w:val="right" w:pos="226"/>
          <w:tab w:val="right" w:pos="361"/>
        </w:tabs>
        <w:bidi/>
        <w:spacing w:after="0"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تعبئة نموذج الرغبة في المشاركة و</w:t>
      </w:r>
      <w:r w:rsidR="00CA75F5">
        <w:rPr>
          <w:rFonts w:asciiTheme="majorHAnsi" w:hAnsiTheme="majorHAnsi" w:cstheme="majorHAnsi" w:hint="cs"/>
          <w:sz w:val="24"/>
          <w:szCs w:val="24"/>
          <w:rtl/>
          <w:lang w:bidi="ar-LY"/>
        </w:rPr>
        <w:t xml:space="preserve">نموذج </w:t>
      </w:r>
      <w:r w:rsidRPr="0050252D">
        <w:rPr>
          <w:rFonts w:asciiTheme="majorHAnsi" w:hAnsiTheme="majorHAnsi" w:cstheme="majorHAnsi"/>
          <w:sz w:val="24"/>
          <w:szCs w:val="24"/>
          <w:rtl/>
          <w:lang w:bidi="ar-LY"/>
        </w:rPr>
        <w:t>النية لتقديم العطاء وكذلك نموذج استبيان التقييم المرفقان وتقديمهما مع الملفات المرفقة</w:t>
      </w:r>
      <w:r w:rsidR="0023521A" w:rsidRPr="0050252D">
        <w:rPr>
          <w:rFonts w:asciiTheme="majorHAnsi" w:hAnsiTheme="majorHAnsi" w:cstheme="majorHAnsi"/>
          <w:sz w:val="24"/>
          <w:szCs w:val="24"/>
          <w:rtl/>
          <w:lang w:bidi="ar-LY"/>
        </w:rPr>
        <w:t>.</w:t>
      </w:r>
    </w:p>
    <w:p w14:paraId="4F0B1D63" w14:textId="2028A85C" w:rsidR="0081741C" w:rsidRPr="002747FF" w:rsidRDefault="0023521A" w:rsidP="00C4304A">
      <w:pPr>
        <w:pStyle w:val="ListParagraph"/>
        <w:numPr>
          <w:ilvl w:val="0"/>
          <w:numId w:val="9"/>
        </w:numPr>
        <w:tabs>
          <w:tab w:val="left" w:pos="121"/>
          <w:tab w:val="right" w:pos="226"/>
          <w:tab w:val="right" w:pos="361"/>
        </w:tabs>
        <w:bidi/>
        <w:spacing w:after="0" w:line="276" w:lineRule="auto"/>
        <w:rPr>
          <w:rFonts w:asciiTheme="majorHAnsi" w:hAnsiTheme="majorHAnsi" w:cstheme="majorHAnsi"/>
          <w:sz w:val="24"/>
          <w:szCs w:val="24"/>
          <w:lang w:bidi="ar-LY"/>
        </w:rPr>
      </w:pPr>
      <w:r w:rsidRPr="0050252D">
        <w:rPr>
          <w:rFonts w:asciiTheme="majorHAnsi" w:hAnsiTheme="majorHAnsi" w:cstheme="majorHAnsi"/>
          <w:color w:val="000000" w:themeColor="text1"/>
          <w:sz w:val="24"/>
          <w:szCs w:val="24"/>
          <w:rtl/>
        </w:rPr>
        <w:t xml:space="preserve">تقديم الوثائق والمستندات الإلكترونية التالية حسب الطريقة الموضحة في نهاية هذا </w:t>
      </w:r>
      <w:r w:rsidR="00B37B31" w:rsidRPr="0050252D">
        <w:rPr>
          <w:rFonts w:asciiTheme="majorHAnsi" w:hAnsiTheme="majorHAnsi" w:cstheme="majorHAnsi"/>
          <w:color w:val="000000" w:themeColor="text1"/>
          <w:sz w:val="24"/>
          <w:szCs w:val="24"/>
          <w:rtl/>
        </w:rPr>
        <w:t>الإعلان:</w:t>
      </w:r>
      <w:r w:rsidRPr="0050252D">
        <w:rPr>
          <w:rFonts w:asciiTheme="majorHAnsi" w:hAnsiTheme="majorHAnsi" w:cstheme="majorHAnsi"/>
          <w:color w:val="000000" w:themeColor="text1"/>
          <w:sz w:val="24"/>
          <w:szCs w:val="24"/>
          <w:rtl/>
        </w:rPr>
        <w:t xml:space="preserve"> -</w:t>
      </w:r>
    </w:p>
    <w:p w14:paraId="7F08EDA8" w14:textId="77777777" w:rsidR="002747FF" w:rsidRPr="002747FF" w:rsidRDefault="002747FF" w:rsidP="002747FF">
      <w:pPr>
        <w:tabs>
          <w:tab w:val="left" w:pos="121"/>
          <w:tab w:val="right" w:pos="226"/>
          <w:tab w:val="right" w:pos="361"/>
        </w:tabs>
        <w:bidi/>
        <w:spacing w:after="0" w:line="276" w:lineRule="auto"/>
        <w:rPr>
          <w:rFonts w:asciiTheme="majorHAnsi" w:hAnsiTheme="majorHAnsi" w:cstheme="majorHAnsi"/>
          <w:sz w:val="24"/>
          <w:szCs w:val="24"/>
          <w:lang w:bidi="ar-LY"/>
        </w:rPr>
      </w:pPr>
    </w:p>
    <w:p w14:paraId="52EA5603" w14:textId="77777777" w:rsidR="006C263E" w:rsidRPr="0050252D" w:rsidRDefault="006C263E" w:rsidP="006C263E">
      <w:pPr>
        <w:pStyle w:val="ListParagraph"/>
        <w:tabs>
          <w:tab w:val="left" w:pos="121"/>
          <w:tab w:val="right" w:pos="226"/>
          <w:tab w:val="right" w:pos="361"/>
        </w:tabs>
        <w:bidi/>
        <w:spacing w:after="0" w:line="276" w:lineRule="auto"/>
        <w:ind w:left="721"/>
        <w:rPr>
          <w:rFonts w:asciiTheme="majorHAnsi" w:hAnsiTheme="majorHAnsi" w:cstheme="majorHAnsi"/>
          <w:sz w:val="12"/>
          <w:szCs w:val="12"/>
          <w:lang w:bidi="ar-LY"/>
        </w:rPr>
      </w:pPr>
    </w:p>
    <w:p w14:paraId="79073DBB" w14:textId="0162C64F" w:rsidR="004829E5" w:rsidRPr="00BF24F6" w:rsidRDefault="00810A2F" w:rsidP="00BF24F6">
      <w:pPr>
        <w:tabs>
          <w:tab w:val="left" w:pos="121"/>
          <w:tab w:val="right" w:pos="226"/>
          <w:tab w:val="right" w:pos="361"/>
        </w:tabs>
        <w:bidi/>
        <w:spacing w:line="276" w:lineRule="auto"/>
        <w:rPr>
          <w:rFonts w:asciiTheme="majorHAnsi" w:hAnsiTheme="majorHAnsi" w:cstheme="majorHAnsi"/>
          <w:sz w:val="24"/>
          <w:szCs w:val="24"/>
        </w:rPr>
      </w:pPr>
      <w:r w:rsidRPr="00BF24F6">
        <w:rPr>
          <w:rFonts w:asciiTheme="majorHAnsi" w:hAnsiTheme="majorHAnsi" w:cstheme="majorHAnsi"/>
          <w:b/>
          <w:bCs/>
          <w:color w:val="000000" w:themeColor="text1"/>
          <w:sz w:val="24"/>
          <w:szCs w:val="24"/>
          <w:u w:val="single"/>
          <w:rtl/>
        </w:rPr>
        <w:t>الملف القانوني كاملا (باللغة العربية)</w:t>
      </w:r>
      <w:r w:rsidR="00015BA2" w:rsidRPr="00BF24F6">
        <w:rPr>
          <w:rFonts w:asciiTheme="majorHAnsi" w:hAnsiTheme="majorHAnsi" w:cstheme="majorHAnsi"/>
          <w:b/>
          <w:bCs/>
          <w:sz w:val="24"/>
          <w:szCs w:val="24"/>
          <w:u w:val="single"/>
          <w:rtl/>
          <w:lang w:bidi="ar-LY"/>
        </w:rPr>
        <w:t>:</w:t>
      </w:r>
      <w:r w:rsidR="00015BA2" w:rsidRPr="00BF24F6">
        <w:rPr>
          <w:rFonts w:asciiTheme="majorHAnsi" w:hAnsiTheme="majorHAnsi" w:cstheme="majorHAnsi"/>
          <w:sz w:val="24"/>
          <w:szCs w:val="24"/>
          <w:rtl/>
          <w:lang w:bidi="ar-LY"/>
        </w:rPr>
        <w:t xml:space="preserve"> </w:t>
      </w:r>
      <w:r w:rsidR="004829E5" w:rsidRPr="00BF24F6">
        <w:rPr>
          <w:rFonts w:asciiTheme="majorHAnsi" w:hAnsiTheme="majorHAnsi" w:cstheme="majorHAnsi"/>
          <w:sz w:val="24"/>
          <w:szCs w:val="24"/>
          <w:rtl/>
          <w:lang w:bidi="ar-LY"/>
        </w:rPr>
        <w:t>تقديم جميع التراخيص اللازمة وكافة المستندات والوثائق القانونية الدالة على التسجيل في ليبيا على أن تكون سارية</w:t>
      </w:r>
      <w:r w:rsidR="004829E5" w:rsidRPr="00BF24F6">
        <w:rPr>
          <w:rFonts w:asciiTheme="majorHAnsi" w:hAnsiTheme="majorHAnsi" w:cstheme="majorHAnsi"/>
          <w:sz w:val="24"/>
          <w:szCs w:val="24"/>
          <w:rtl/>
        </w:rPr>
        <w:t xml:space="preserve"> المفعول لمدة لا تقل عن ستة (6) أشهر من تاريخ الإعلان، وهذه المستندات هي:</w:t>
      </w:r>
    </w:p>
    <w:p w14:paraId="5787083C" w14:textId="7D9029EC"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lastRenderedPageBreak/>
        <w:t>نسخة إلكترونية عن السجل التجاري</w:t>
      </w:r>
      <w:r w:rsidR="00D85209" w:rsidRPr="0050252D">
        <w:rPr>
          <w:rFonts w:asciiTheme="majorHAnsi" w:hAnsiTheme="majorHAnsi" w:cstheme="majorHAnsi"/>
          <w:sz w:val="24"/>
          <w:szCs w:val="24"/>
          <w:rtl/>
        </w:rPr>
        <w:t xml:space="preserve">، </w:t>
      </w:r>
      <w:r w:rsidR="00A20DC1" w:rsidRPr="0050252D">
        <w:rPr>
          <w:rFonts w:asciiTheme="majorHAnsi" w:hAnsiTheme="majorHAnsi" w:cstheme="majorHAnsi"/>
          <w:sz w:val="24"/>
          <w:szCs w:val="24"/>
          <w:rtl/>
        </w:rPr>
        <w:t>سجل غرفة التجارة والصناعة، رخصة مزاولة النشاط التجاري أو الصناعي</w:t>
      </w:r>
      <w:r w:rsidR="00CA4B21" w:rsidRPr="0050252D">
        <w:rPr>
          <w:rFonts w:asciiTheme="majorHAnsi" w:hAnsiTheme="majorHAnsi" w:cstheme="majorHAnsi"/>
          <w:sz w:val="24"/>
          <w:szCs w:val="24"/>
          <w:rtl/>
        </w:rPr>
        <w:t xml:space="preserve"> </w:t>
      </w:r>
      <w:r w:rsidR="0081741C" w:rsidRPr="0050252D">
        <w:rPr>
          <w:rFonts w:asciiTheme="majorHAnsi" w:hAnsiTheme="majorHAnsi" w:cstheme="majorHAnsi"/>
          <w:sz w:val="24"/>
          <w:szCs w:val="24"/>
          <w:rtl/>
        </w:rPr>
        <w:t>وشهادة</w:t>
      </w:r>
      <w:r w:rsidR="00CA4B21" w:rsidRPr="0050252D">
        <w:rPr>
          <w:rFonts w:asciiTheme="majorHAnsi" w:hAnsiTheme="majorHAnsi" w:cstheme="majorHAnsi"/>
          <w:sz w:val="24"/>
          <w:szCs w:val="24"/>
          <w:rtl/>
        </w:rPr>
        <w:t xml:space="preserve"> السداد الضريبي.</w:t>
      </w:r>
    </w:p>
    <w:p w14:paraId="01DBC07F" w14:textId="77777777"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موافقة وزارة الاقتصاد (في حالة انطباق هذا الشرط).</w:t>
      </w:r>
    </w:p>
    <w:p w14:paraId="6674808E" w14:textId="70A16C92"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نسخة إلكترونية عن عقد تأسيس الشركة والنظام الأساسي</w:t>
      </w:r>
      <w:r w:rsidR="00056651" w:rsidRPr="0050252D">
        <w:rPr>
          <w:rFonts w:asciiTheme="majorHAnsi" w:hAnsiTheme="majorHAnsi" w:cstheme="majorHAnsi"/>
          <w:sz w:val="24"/>
          <w:szCs w:val="24"/>
          <w:rtl/>
        </w:rPr>
        <w:t xml:space="preserve"> وأي تراخيص</w:t>
      </w:r>
      <w:r w:rsidR="00892800" w:rsidRPr="0050252D">
        <w:rPr>
          <w:rFonts w:asciiTheme="majorHAnsi" w:hAnsiTheme="majorHAnsi" w:cstheme="majorHAnsi"/>
          <w:sz w:val="24"/>
          <w:szCs w:val="24"/>
          <w:rtl/>
        </w:rPr>
        <w:t xml:space="preserve"> حسب طبيعة العطاء المعلن.</w:t>
      </w:r>
    </w:p>
    <w:p w14:paraId="4E8C4B46" w14:textId="2AF4E91B" w:rsidR="002127D5" w:rsidRPr="0050252D" w:rsidRDefault="002127D5"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تعهد كتابي من شركتكم تؤكدون فيه التطابق التام بين نوع النشاط المرخص لكم والمقيد في بند (أغراض شركتكم) ونطاق العمل المنشور في هذا الإعلان.</w:t>
      </w:r>
    </w:p>
    <w:p w14:paraId="727B8805" w14:textId="77777777" w:rsidR="005D00C8" w:rsidRPr="0050252D" w:rsidRDefault="005D00C8"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تقديم المستندات التي تفيد بتأسيس شركة مشتركة حسب التشريعات النافذة في ليبيا سواء كانت بين كيانين (محلي وأجنبي) أو كيانين محليين. علي جميع أطراف الشركة المشتركة أن يرسلوا مستندات تسجيلهم في ليبيا.</w:t>
      </w:r>
    </w:p>
    <w:p w14:paraId="26CAC88E" w14:textId="13F31EB8" w:rsidR="001E102E" w:rsidRPr="0050252D" w:rsidRDefault="00AC2D86"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 xml:space="preserve">تقديم </w:t>
      </w:r>
      <w:r w:rsidR="00715EA1" w:rsidRPr="0050252D">
        <w:rPr>
          <w:rFonts w:asciiTheme="majorHAnsi" w:hAnsiTheme="majorHAnsi" w:cstheme="majorHAnsi"/>
          <w:sz w:val="24"/>
          <w:szCs w:val="24"/>
          <w:rtl/>
        </w:rPr>
        <w:t>اتفاقيات</w:t>
      </w:r>
      <w:r w:rsidRPr="0050252D">
        <w:rPr>
          <w:rFonts w:asciiTheme="majorHAnsi" w:hAnsiTheme="majorHAnsi" w:cstheme="majorHAnsi"/>
          <w:sz w:val="24"/>
          <w:szCs w:val="24"/>
          <w:rtl/>
        </w:rPr>
        <w:t xml:space="preserve"> التضامن (</w:t>
      </w:r>
      <w:r w:rsidR="00715EA1" w:rsidRPr="0050252D">
        <w:rPr>
          <w:rFonts w:asciiTheme="majorHAnsi" w:hAnsiTheme="majorHAnsi" w:cstheme="majorHAnsi"/>
          <w:sz w:val="24"/>
          <w:szCs w:val="24"/>
          <w:rtl/>
        </w:rPr>
        <w:t>إ</w:t>
      </w:r>
      <w:r w:rsidRPr="0050252D">
        <w:rPr>
          <w:rFonts w:asciiTheme="majorHAnsi" w:hAnsiTheme="majorHAnsi" w:cstheme="majorHAnsi"/>
          <w:sz w:val="24"/>
          <w:szCs w:val="24"/>
          <w:rtl/>
        </w:rPr>
        <w:t xml:space="preserve">ن وجدت) </w:t>
      </w:r>
      <w:r w:rsidR="00CD3C6F" w:rsidRPr="0050252D">
        <w:rPr>
          <w:rFonts w:asciiTheme="majorHAnsi" w:hAnsiTheme="majorHAnsi" w:cstheme="majorHAnsi"/>
          <w:sz w:val="24"/>
          <w:szCs w:val="24"/>
          <w:rtl/>
        </w:rPr>
        <w:t>معتمدة ومصدقة من قبل جهات الاختصاص في ليبيا</w:t>
      </w:r>
      <w:r w:rsidR="00715EA1" w:rsidRPr="0050252D">
        <w:rPr>
          <w:rFonts w:asciiTheme="majorHAnsi" w:hAnsiTheme="majorHAnsi" w:cstheme="majorHAnsi"/>
          <w:sz w:val="24"/>
          <w:szCs w:val="24"/>
          <w:rtl/>
        </w:rPr>
        <w:t xml:space="preserve">، </w:t>
      </w:r>
      <w:r w:rsidR="00276701" w:rsidRPr="0050252D">
        <w:rPr>
          <w:rFonts w:asciiTheme="majorHAnsi" w:hAnsiTheme="majorHAnsi" w:cstheme="majorHAnsi"/>
          <w:sz w:val="24"/>
          <w:szCs w:val="24"/>
          <w:rtl/>
        </w:rPr>
        <w:t>تحتوي على التزام المتضامنين مجتمعين أو منفردين بتنفيذ كافة الأعمال والخدمات المطلوبة</w:t>
      </w:r>
      <w:r w:rsidR="00715EA1" w:rsidRPr="0050252D">
        <w:rPr>
          <w:rFonts w:asciiTheme="majorHAnsi" w:hAnsiTheme="majorHAnsi" w:cstheme="majorHAnsi"/>
          <w:sz w:val="24"/>
          <w:szCs w:val="24"/>
          <w:rtl/>
        </w:rPr>
        <w:t xml:space="preserve"> وتوضح الممثل القانوني للأطراف المتضامنين.</w:t>
      </w:r>
    </w:p>
    <w:p w14:paraId="2013C478" w14:textId="25637173" w:rsidR="001D2B69" w:rsidRPr="00655B66" w:rsidRDefault="00CA1504" w:rsidP="00655B66">
      <w:pPr>
        <w:bidi/>
        <w:jc w:val="both"/>
        <w:rPr>
          <w:rFonts w:asciiTheme="majorHAnsi" w:hAnsiTheme="majorHAnsi" w:cstheme="majorHAnsi"/>
          <w:sz w:val="24"/>
          <w:szCs w:val="24"/>
        </w:rPr>
      </w:pPr>
      <w:r w:rsidRPr="0010072B">
        <w:rPr>
          <w:rFonts w:asciiTheme="majorHAnsi" w:hAnsiTheme="majorHAnsi" w:cstheme="majorHAnsi"/>
          <w:sz w:val="24"/>
          <w:szCs w:val="24"/>
          <w:rtl/>
        </w:rPr>
        <w:t xml:space="preserve">إذا لم تكن الوثائق القانونية المذكورة أعلاه جاهزة قبل تاريخ انتهاء هذا الإعلان </w:t>
      </w:r>
      <w:r w:rsidR="0076469E" w:rsidRPr="0010072B">
        <w:rPr>
          <w:rFonts w:asciiTheme="majorHAnsi" w:hAnsiTheme="majorHAnsi" w:cstheme="majorHAnsi"/>
          <w:sz w:val="24"/>
          <w:szCs w:val="24"/>
          <w:rtl/>
        </w:rPr>
        <w:t>(وهذا أمر سيؤثر سلبيا على مشاركتكم في هذا العطاء) فإنه يجب عليكم إرسال رسالة رسمية موجهة لشركة السرير للعمليات النفطية توضح النواقص بالتفصيل وسبب عدم إرسالها والتعهد بأنه سيتم إرسال جميع هذه الوثائق القانونية كاملة وصحيحة في المرحلة التالية من هذا العطاء (في حالة تجاوزكم مرحلة التأهيل المسبق) ...</w:t>
      </w:r>
      <w:r w:rsidR="001D2B69" w:rsidRPr="0010072B">
        <w:rPr>
          <w:rFonts w:asciiTheme="majorHAnsi" w:hAnsiTheme="majorHAnsi" w:cstheme="majorHAnsi"/>
          <w:sz w:val="24"/>
          <w:szCs w:val="24"/>
          <w:rtl/>
        </w:rPr>
        <w:t xml:space="preserve"> </w:t>
      </w:r>
    </w:p>
    <w:p w14:paraId="5BE7FBFF" w14:textId="3906BA41" w:rsidR="00BF24F6" w:rsidRPr="002F05C9" w:rsidRDefault="00810A2F" w:rsidP="002F05C9">
      <w:pPr>
        <w:bidi/>
        <w:jc w:val="both"/>
        <w:rPr>
          <w:rFonts w:asciiTheme="majorHAnsi" w:hAnsiTheme="majorHAnsi" w:cstheme="majorHAnsi"/>
          <w:sz w:val="24"/>
          <w:szCs w:val="24"/>
        </w:rPr>
      </w:pPr>
      <w:r w:rsidRPr="00BF24F6">
        <w:rPr>
          <w:rFonts w:asciiTheme="majorHAnsi" w:hAnsiTheme="majorHAnsi" w:cstheme="majorHAnsi"/>
          <w:b/>
          <w:bCs/>
          <w:sz w:val="24"/>
          <w:szCs w:val="24"/>
          <w:u w:val="single"/>
          <w:rtl/>
        </w:rPr>
        <w:t>الملف المالي كاملا (باللغة العربية أو الإنجليزية وبـأحد العملات التالية فقط: الدينار الليبي أو الدولار الأمريكي أو اليورو).</w:t>
      </w:r>
      <w:r w:rsidRPr="00BF24F6">
        <w:rPr>
          <w:rFonts w:asciiTheme="majorHAnsi" w:hAnsiTheme="majorHAnsi" w:cstheme="majorHAnsi"/>
          <w:sz w:val="24"/>
          <w:szCs w:val="24"/>
          <w:rtl/>
        </w:rPr>
        <w:t xml:space="preserve"> </w:t>
      </w:r>
      <w:r w:rsidR="00B02669" w:rsidRPr="00BF24F6">
        <w:rPr>
          <w:rFonts w:asciiTheme="majorHAnsi" w:hAnsiTheme="majorHAnsi" w:cstheme="majorHAnsi"/>
          <w:sz w:val="24"/>
          <w:szCs w:val="24"/>
          <w:rtl/>
        </w:rPr>
        <w:t xml:space="preserve"> </w:t>
      </w:r>
      <w:bookmarkStart w:id="0" w:name="FIN"/>
      <w:r w:rsidR="00B02669" w:rsidRPr="00BF24F6">
        <w:rPr>
          <w:rFonts w:asciiTheme="majorHAnsi" w:hAnsiTheme="majorHAnsi" w:cstheme="majorHAnsi"/>
          <w:sz w:val="24"/>
          <w:szCs w:val="24"/>
          <w:rtl/>
        </w:rPr>
        <w:t>إرسال المستندات الدالة على المركز المالي للشركة (للسنوات الثلاثة الأخيرة وهي 2022 و2021 و202</w:t>
      </w:r>
      <w:r w:rsidR="00A311A8">
        <w:rPr>
          <w:rFonts w:asciiTheme="majorHAnsi" w:hAnsiTheme="majorHAnsi" w:cstheme="majorHAnsi" w:hint="cs"/>
          <w:sz w:val="24"/>
          <w:szCs w:val="24"/>
          <w:rtl/>
          <w:lang w:bidi="ar-LY"/>
        </w:rPr>
        <w:t>3</w:t>
      </w:r>
      <w:r w:rsidR="00B02669" w:rsidRPr="00BF24F6">
        <w:rPr>
          <w:rFonts w:asciiTheme="majorHAnsi" w:hAnsiTheme="majorHAnsi" w:cstheme="majorHAnsi"/>
          <w:sz w:val="24"/>
          <w:szCs w:val="24"/>
          <w:rtl/>
        </w:rPr>
        <w:t>) معتمدة من قبل مراجع مالي خارجي، وهذه المستندات هي (تقرير الميزانية العامة وتقرير قائمة الدخل وتقرير بالتدفقات النقدية لجميع الشركات المشاركة فرديا أو جماعيا). يجب أن تكون هذه التقارير إما بالدينار الليبي، أو بالدولار الأمريكي، أو باليورو. لن يتم قبول هذه الوثائق بأي لغة أخري أو بأي عملة أخري عدا المذكورة أعلاه.</w:t>
      </w:r>
      <w:bookmarkEnd w:id="0"/>
    </w:p>
    <w:p w14:paraId="385315D2" w14:textId="426D8248" w:rsidR="00810A2F" w:rsidRPr="00BF24F6" w:rsidRDefault="00787EB4" w:rsidP="00BF24F6">
      <w:pPr>
        <w:bidi/>
        <w:jc w:val="both"/>
        <w:rPr>
          <w:rFonts w:asciiTheme="majorHAnsi" w:hAnsiTheme="majorHAnsi" w:cstheme="majorHAnsi"/>
          <w:b/>
          <w:bCs/>
          <w:sz w:val="24"/>
          <w:szCs w:val="24"/>
          <w:u w:val="single"/>
        </w:rPr>
      </w:pPr>
      <w:r w:rsidRPr="00BF24F6">
        <w:rPr>
          <w:rFonts w:asciiTheme="majorHAnsi" w:hAnsiTheme="majorHAnsi" w:cstheme="majorHAnsi"/>
          <w:b/>
          <w:bCs/>
          <w:sz w:val="24"/>
          <w:szCs w:val="24"/>
          <w:u w:val="single"/>
          <w:rtl/>
        </w:rPr>
        <w:t>ملف الصحة والسلامة وحماية البيئة والجودة (</w:t>
      </w:r>
      <w:r w:rsidRPr="00BF24F6">
        <w:rPr>
          <w:rFonts w:asciiTheme="majorHAnsi" w:hAnsiTheme="majorHAnsi" w:cstheme="majorHAnsi"/>
          <w:b/>
          <w:bCs/>
          <w:sz w:val="24"/>
          <w:szCs w:val="24"/>
          <w:u w:val="single"/>
        </w:rPr>
        <w:t>HSEQ</w:t>
      </w:r>
      <w:r w:rsidRPr="00BF24F6">
        <w:rPr>
          <w:rFonts w:asciiTheme="majorHAnsi" w:hAnsiTheme="majorHAnsi" w:cstheme="majorHAnsi"/>
          <w:b/>
          <w:bCs/>
          <w:sz w:val="24"/>
          <w:szCs w:val="24"/>
          <w:u w:val="single"/>
          <w:rtl/>
        </w:rPr>
        <w:t>) كاملا (باللغة الإنجليزية</w:t>
      </w:r>
      <w:r w:rsidR="00022769" w:rsidRPr="00BF24F6">
        <w:rPr>
          <w:rFonts w:asciiTheme="majorHAnsi" w:hAnsiTheme="majorHAnsi" w:cstheme="majorHAnsi"/>
          <w:b/>
          <w:bCs/>
          <w:sz w:val="24"/>
          <w:szCs w:val="24"/>
          <w:u w:val="single"/>
          <w:rtl/>
        </w:rPr>
        <w:t>) يحتوي على:</w:t>
      </w:r>
    </w:p>
    <w:p w14:paraId="7249C451" w14:textId="7E2D05B2" w:rsidR="00022769" w:rsidRPr="0050252D" w:rsidRDefault="00022769"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tl/>
        </w:rPr>
      </w:pPr>
      <w:r w:rsidRPr="0050252D">
        <w:rPr>
          <w:rFonts w:asciiTheme="majorHAnsi" w:hAnsiTheme="majorHAnsi" w:cstheme="majorHAnsi"/>
          <w:sz w:val="24"/>
          <w:szCs w:val="24"/>
          <w:rtl/>
        </w:rPr>
        <w:t xml:space="preserve">دليل </w:t>
      </w:r>
      <w:r w:rsidR="00DC0D51" w:rsidRPr="0050252D">
        <w:rPr>
          <w:rFonts w:asciiTheme="majorHAnsi" w:hAnsiTheme="majorHAnsi" w:cstheme="majorHAnsi"/>
          <w:sz w:val="24"/>
          <w:szCs w:val="24"/>
          <w:rtl/>
        </w:rPr>
        <w:t>السلامة،</w:t>
      </w:r>
      <w:r w:rsidR="00EC058B" w:rsidRPr="0050252D">
        <w:rPr>
          <w:rFonts w:asciiTheme="majorHAnsi" w:hAnsiTheme="majorHAnsi" w:cstheme="majorHAnsi"/>
          <w:sz w:val="24"/>
          <w:szCs w:val="24"/>
          <w:rtl/>
        </w:rPr>
        <w:t xml:space="preserve"> </w:t>
      </w:r>
      <w:r w:rsidR="00DC0D51" w:rsidRPr="0050252D">
        <w:rPr>
          <w:rFonts w:asciiTheme="majorHAnsi" w:hAnsiTheme="majorHAnsi" w:cstheme="majorHAnsi"/>
          <w:sz w:val="24"/>
          <w:szCs w:val="24"/>
          <w:rtl/>
        </w:rPr>
        <w:t>الإجراءات،</w:t>
      </w:r>
      <w:r w:rsidR="00B522B1" w:rsidRPr="0050252D">
        <w:rPr>
          <w:rFonts w:asciiTheme="majorHAnsi" w:hAnsiTheme="majorHAnsi" w:cstheme="majorHAnsi"/>
          <w:sz w:val="24"/>
          <w:szCs w:val="24"/>
          <w:rtl/>
        </w:rPr>
        <w:t xml:space="preserve"> السياسات </w:t>
      </w:r>
      <w:r w:rsidR="00DC0D51" w:rsidRPr="0050252D">
        <w:rPr>
          <w:rFonts w:asciiTheme="majorHAnsi" w:hAnsiTheme="majorHAnsi" w:cstheme="majorHAnsi"/>
          <w:sz w:val="24"/>
          <w:szCs w:val="24"/>
          <w:rtl/>
        </w:rPr>
        <w:t>واللوائح المعتمدة</w:t>
      </w:r>
      <w:r w:rsidRPr="0050252D">
        <w:rPr>
          <w:rFonts w:asciiTheme="majorHAnsi" w:hAnsiTheme="majorHAnsi" w:cstheme="majorHAnsi"/>
          <w:sz w:val="24"/>
          <w:szCs w:val="24"/>
          <w:rtl/>
        </w:rPr>
        <w:t xml:space="preserve"> الخاص</w:t>
      </w:r>
      <w:r w:rsidR="00B522B1" w:rsidRPr="0050252D">
        <w:rPr>
          <w:rFonts w:asciiTheme="majorHAnsi" w:hAnsiTheme="majorHAnsi" w:cstheme="majorHAnsi"/>
          <w:sz w:val="24"/>
          <w:szCs w:val="24"/>
          <w:rtl/>
        </w:rPr>
        <w:t>ة</w:t>
      </w:r>
      <w:r w:rsidRPr="0050252D">
        <w:rPr>
          <w:rFonts w:asciiTheme="majorHAnsi" w:hAnsiTheme="majorHAnsi" w:cstheme="majorHAnsi"/>
          <w:sz w:val="24"/>
          <w:szCs w:val="24"/>
          <w:rtl/>
        </w:rPr>
        <w:t xml:space="preserve"> بشركتكم في مجال الصحة، والسلامة، وحماية البيئة، والجودة</w:t>
      </w:r>
    </w:p>
    <w:p w14:paraId="2BD20AB4" w14:textId="77777777" w:rsidR="003B7019" w:rsidRPr="00BF24F6" w:rsidRDefault="003B7019"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رسالة رسمية من شركتكم موجهة لشركة السرير للعمليات النفطية تؤكدون فيها التزامكم بتطبيق جميع معايير وإجراءات ولوائح الصحة والسلامة والبيئة والجودة المتبعة في شركة السرير للعمليات النفطية</w:t>
      </w:r>
      <w:r w:rsidRPr="00BF24F6">
        <w:rPr>
          <w:rFonts w:asciiTheme="majorHAnsi" w:hAnsiTheme="majorHAnsi" w:cstheme="majorHAnsi"/>
          <w:sz w:val="24"/>
          <w:szCs w:val="24"/>
          <w:rtl/>
        </w:rPr>
        <w:t>.</w:t>
      </w:r>
    </w:p>
    <w:p w14:paraId="6872650C" w14:textId="237C18DE" w:rsidR="00667FA2" w:rsidRDefault="00B420DF" w:rsidP="00BF24F6">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الشهادات الدولية وشهادات الجودة العالمية (</w:t>
      </w:r>
      <w:r w:rsidRPr="0050252D">
        <w:rPr>
          <w:rFonts w:asciiTheme="majorHAnsi" w:hAnsiTheme="majorHAnsi" w:cstheme="majorHAnsi"/>
          <w:sz w:val="24"/>
          <w:szCs w:val="24"/>
        </w:rPr>
        <w:t>ISO</w:t>
      </w:r>
      <w:r w:rsidRPr="0050252D">
        <w:rPr>
          <w:rFonts w:asciiTheme="majorHAnsi" w:hAnsiTheme="majorHAnsi" w:cstheme="majorHAnsi"/>
          <w:sz w:val="24"/>
          <w:szCs w:val="24"/>
          <w:rtl/>
        </w:rPr>
        <w:t>) ذات العلاقة بهذا العمل التي تمتلكها شركتم.</w:t>
      </w:r>
    </w:p>
    <w:p w14:paraId="6AD2B96A" w14:textId="77777777" w:rsidR="002F05C9" w:rsidRPr="00682338" w:rsidRDefault="002F05C9" w:rsidP="002F05C9">
      <w:pPr>
        <w:pStyle w:val="ListParagraph"/>
        <w:tabs>
          <w:tab w:val="right" w:pos="1350"/>
        </w:tabs>
        <w:bidi/>
        <w:spacing w:after="0" w:line="276" w:lineRule="auto"/>
        <w:ind w:left="990"/>
        <w:contextualSpacing w:val="0"/>
        <w:jc w:val="both"/>
        <w:rPr>
          <w:rFonts w:asciiTheme="majorHAnsi" w:hAnsiTheme="majorHAnsi" w:cstheme="majorHAnsi"/>
          <w:sz w:val="24"/>
          <w:szCs w:val="24"/>
        </w:rPr>
      </w:pPr>
    </w:p>
    <w:p w14:paraId="11BC61A8" w14:textId="3B7E30CE" w:rsidR="00787EB4" w:rsidRPr="00BF24F6" w:rsidRDefault="00787EB4" w:rsidP="00BF24F6">
      <w:pPr>
        <w:bidi/>
        <w:jc w:val="both"/>
        <w:rPr>
          <w:rFonts w:asciiTheme="majorHAnsi" w:hAnsiTheme="majorHAnsi" w:cstheme="majorHAnsi"/>
          <w:b/>
          <w:bCs/>
          <w:sz w:val="24"/>
          <w:szCs w:val="24"/>
          <w:u w:val="single"/>
        </w:rPr>
      </w:pPr>
      <w:r w:rsidRPr="00BF24F6">
        <w:rPr>
          <w:rFonts w:asciiTheme="majorHAnsi" w:hAnsiTheme="majorHAnsi" w:cstheme="majorHAnsi"/>
          <w:b/>
          <w:bCs/>
          <w:sz w:val="24"/>
          <w:szCs w:val="24"/>
          <w:u w:val="single"/>
          <w:rtl/>
        </w:rPr>
        <w:t>الملف الفني كاملا (باللغتين العربية والإنجليزية).</w:t>
      </w:r>
    </w:p>
    <w:p w14:paraId="1B765CA7" w14:textId="63C503B1" w:rsidR="00022355" w:rsidRPr="0050252D" w:rsidRDefault="00022355" w:rsidP="0010072B">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 xml:space="preserve">إرسال الوثائق والشهادات </w:t>
      </w:r>
      <w:r w:rsidR="002D5EE4" w:rsidRPr="0050252D">
        <w:rPr>
          <w:rFonts w:asciiTheme="majorHAnsi" w:hAnsiTheme="majorHAnsi" w:cstheme="majorHAnsi"/>
          <w:sz w:val="24"/>
          <w:szCs w:val="24"/>
          <w:rtl/>
        </w:rPr>
        <w:t xml:space="preserve">والمستندات </w:t>
      </w:r>
      <w:r w:rsidRPr="0050252D">
        <w:rPr>
          <w:rFonts w:asciiTheme="majorHAnsi" w:hAnsiTheme="majorHAnsi" w:cstheme="majorHAnsi"/>
          <w:sz w:val="24"/>
          <w:szCs w:val="24"/>
          <w:rtl/>
        </w:rPr>
        <w:t>الدالة على الخبرة السابقة في مجال العمل المطلوب تنفيذه في هذا الإعلان. سوءا كانت هذه الخبرة داخل ليبيا أو خارجها</w:t>
      </w:r>
      <w:r w:rsidR="002D5EE4" w:rsidRPr="0050252D">
        <w:rPr>
          <w:rFonts w:asciiTheme="majorHAnsi" w:hAnsiTheme="majorHAnsi" w:cstheme="majorHAnsi"/>
          <w:sz w:val="24"/>
          <w:szCs w:val="24"/>
          <w:rtl/>
        </w:rPr>
        <w:t xml:space="preserve"> لمدة </w:t>
      </w:r>
      <w:r w:rsidR="005663FD" w:rsidRPr="0050252D">
        <w:rPr>
          <w:rFonts w:asciiTheme="majorHAnsi" w:hAnsiTheme="majorHAnsi" w:cstheme="majorHAnsi"/>
          <w:sz w:val="24"/>
          <w:szCs w:val="24"/>
          <w:rtl/>
        </w:rPr>
        <w:t>لا تقل</w:t>
      </w:r>
      <w:r w:rsidR="00181AB3" w:rsidRPr="0050252D">
        <w:rPr>
          <w:rFonts w:asciiTheme="majorHAnsi" w:hAnsiTheme="majorHAnsi" w:cstheme="majorHAnsi"/>
          <w:sz w:val="24"/>
          <w:szCs w:val="24"/>
          <w:rtl/>
        </w:rPr>
        <w:t xml:space="preserve"> عن ثلاث سنوات</w:t>
      </w:r>
      <w:r w:rsidRPr="0050252D">
        <w:rPr>
          <w:rFonts w:asciiTheme="majorHAnsi" w:hAnsiTheme="majorHAnsi" w:cstheme="majorHAnsi"/>
          <w:sz w:val="24"/>
          <w:szCs w:val="24"/>
          <w:rtl/>
        </w:rPr>
        <w:t>.</w:t>
      </w:r>
    </w:p>
    <w:p w14:paraId="783C2500" w14:textId="384E348A" w:rsidR="005B5C5C" w:rsidRPr="0050252D" w:rsidRDefault="00022355" w:rsidP="0010072B">
      <w:pPr>
        <w:pStyle w:val="ListParagraph"/>
        <w:numPr>
          <w:ilvl w:val="0"/>
          <w:numId w:val="15"/>
        </w:numPr>
        <w:tabs>
          <w:tab w:val="right" w:pos="1350"/>
        </w:tabs>
        <w:bidi/>
        <w:spacing w:after="0" w:line="276" w:lineRule="auto"/>
        <w:ind w:left="990"/>
        <w:contextualSpacing w:val="0"/>
        <w:jc w:val="both"/>
        <w:rPr>
          <w:rFonts w:asciiTheme="majorHAnsi" w:hAnsiTheme="majorHAnsi" w:cstheme="majorHAnsi"/>
          <w:sz w:val="24"/>
          <w:szCs w:val="24"/>
        </w:rPr>
      </w:pPr>
      <w:r w:rsidRPr="0050252D">
        <w:rPr>
          <w:rFonts w:asciiTheme="majorHAnsi" w:hAnsiTheme="majorHAnsi" w:cstheme="majorHAnsi"/>
          <w:sz w:val="24"/>
          <w:szCs w:val="24"/>
          <w:rtl/>
        </w:rPr>
        <w:t>إرسال تعهدكم المكتوب بإتباع جميع المواصفات والمقاييس والمتطلبات الفنية المحلية والعالمية والقوانين الحكومية النافذة والتوصيات الصناعية والتكنولوجية المتبعة.</w:t>
      </w:r>
    </w:p>
    <w:p w14:paraId="61080EC8" w14:textId="77777777" w:rsidR="006F6C8B" w:rsidRPr="00682338" w:rsidRDefault="006F6C8B" w:rsidP="006F6C8B">
      <w:pPr>
        <w:pStyle w:val="ListParagraph"/>
        <w:bidi/>
        <w:spacing w:after="0" w:line="276" w:lineRule="auto"/>
        <w:ind w:left="1530"/>
        <w:contextualSpacing w:val="0"/>
        <w:jc w:val="both"/>
        <w:rPr>
          <w:rFonts w:asciiTheme="majorHAnsi" w:hAnsiTheme="majorHAnsi" w:cstheme="majorHAnsi"/>
          <w:sz w:val="12"/>
          <w:szCs w:val="12"/>
        </w:rPr>
      </w:pPr>
    </w:p>
    <w:p w14:paraId="1BAE1C74" w14:textId="4EA33413" w:rsidR="004377F8" w:rsidRPr="0050252D" w:rsidRDefault="00A230CA" w:rsidP="006F6C8B">
      <w:pPr>
        <w:pStyle w:val="ListParagraph"/>
        <w:numPr>
          <w:ilvl w:val="0"/>
          <w:numId w:val="9"/>
        </w:numPr>
        <w:tabs>
          <w:tab w:val="left" w:pos="121"/>
          <w:tab w:val="right" w:pos="226"/>
          <w:tab w:val="right" w:pos="361"/>
        </w:tabs>
        <w:bidi/>
        <w:spacing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t>لا يمكن قبول أي مستندات بأي لغة أخري ما عدا اللغة العربية أو الإنجليزية.</w:t>
      </w:r>
    </w:p>
    <w:p w14:paraId="1F438976" w14:textId="0CEE9D3A" w:rsidR="008C7F2C" w:rsidRPr="0050252D" w:rsidRDefault="008C7F2C" w:rsidP="006F6C8B">
      <w:pPr>
        <w:pStyle w:val="ListParagraph"/>
        <w:numPr>
          <w:ilvl w:val="0"/>
          <w:numId w:val="9"/>
        </w:numPr>
        <w:tabs>
          <w:tab w:val="left" w:pos="121"/>
          <w:tab w:val="right" w:pos="226"/>
          <w:tab w:val="right" w:pos="361"/>
        </w:tabs>
        <w:bidi/>
        <w:spacing w:line="276" w:lineRule="auto"/>
        <w:rPr>
          <w:rFonts w:asciiTheme="majorHAnsi" w:hAnsiTheme="majorHAnsi" w:cstheme="majorHAnsi"/>
          <w:sz w:val="24"/>
          <w:szCs w:val="24"/>
          <w:lang w:bidi="ar-LY"/>
        </w:rPr>
      </w:pPr>
      <w:r w:rsidRPr="0050252D">
        <w:rPr>
          <w:rFonts w:asciiTheme="majorHAnsi" w:hAnsiTheme="majorHAnsi" w:cstheme="majorHAnsi"/>
          <w:sz w:val="24"/>
          <w:szCs w:val="24"/>
          <w:rtl/>
          <w:lang w:bidi="ar-LY"/>
        </w:rPr>
        <w:lastRenderedPageBreak/>
        <w:t xml:space="preserve">لضمان فرصتكم في التأهيل المسبق لهذا العطاء يجب تقديم جميع المستندات والوثائق الإلكترونية المطلوبة بدون نقصان (وعلى هيئة أربع مجلدات إلكترونية مضغوطة أسماؤها هي "الملف القانوني" و"الملف المالي" و"ملف </w:t>
      </w:r>
      <w:r w:rsidRPr="0050252D">
        <w:rPr>
          <w:rFonts w:asciiTheme="majorHAnsi" w:hAnsiTheme="majorHAnsi" w:cstheme="majorHAnsi"/>
          <w:sz w:val="24"/>
          <w:szCs w:val="24"/>
          <w:lang w:bidi="ar-LY"/>
        </w:rPr>
        <w:t>HSEQ</w:t>
      </w:r>
      <w:r w:rsidRPr="0050252D">
        <w:rPr>
          <w:rFonts w:asciiTheme="majorHAnsi" w:hAnsiTheme="majorHAnsi" w:cstheme="majorHAnsi"/>
          <w:sz w:val="24"/>
          <w:szCs w:val="24"/>
          <w:rtl/>
          <w:lang w:bidi="ar-LY"/>
        </w:rPr>
        <w:t>" و"الملف الفني" كما هو موضح أعلاه.</w:t>
      </w:r>
    </w:p>
    <w:p w14:paraId="265B1501" w14:textId="51B21732" w:rsidR="00682338" w:rsidRPr="00176CBE" w:rsidRDefault="008C7F2C" w:rsidP="00176CBE">
      <w:pPr>
        <w:pStyle w:val="ListParagraph"/>
        <w:numPr>
          <w:ilvl w:val="0"/>
          <w:numId w:val="9"/>
        </w:numPr>
        <w:tabs>
          <w:tab w:val="left" w:pos="121"/>
          <w:tab w:val="right" w:pos="226"/>
          <w:tab w:val="right" w:pos="361"/>
        </w:tabs>
        <w:bidi/>
        <w:spacing w:line="276" w:lineRule="auto"/>
        <w:jc w:val="both"/>
        <w:rPr>
          <w:rFonts w:asciiTheme="majorHAnsi" w:hAnsiTheme="majorHAnsi" w:cstheme="majorHAnsi"/>
          <w:b/>
          <w:bCs/>
          <w:sz w:val="24"/>
          <w:szCs w:val="24"/>
          <w:u w:val="single"/>
          <w:rtl/>
          <w:lang w:bidi="ar-LY"/>
        </w:rPr>
      </w:pPr>
      <w:r w:rsidRPr="0050252D">
        <w:rPr>
          <w:rFonts w:asciiTheme="majorHAnsi" w:hAnsiTheme="majorHAnsi" w:cstheme="majorHAnsi"/>
          <w:sz w:val="24"/>
          <w:szCs w:val="24"/>
          <w:rtl/>
          <w:lang w:bidi="ar-LY"/>
        </w:rPr>
        <w:t>في حالة التقديم غير المكتمل أو غير المطابق لما هو وارد تفصيلا في هذا الإعلان فإن ذلك يعني تلقائيا ضياع فرصتكم في التأهيل المسبق لهذا العطاء.</w:t>
      </w:r>
    </w:p>
    <w:p w14:paraId="3C39C5A2" w14:textId="18200A2A" w:rsidR="007D1B20" w:rsidRPr="0050252D" w:rsidRDefault="002D0670" w:rsidP="00BD6360">
      <w:pPr>
        <w:bidi/>
        <w:jc w:val="both"/>
        <w:rPr>
          <w:rFonts w:asciiTheme="majorHAnsi" w:hAnsiTheme="majorHAnsi" w:cstheme="majorHAnsi"/>
          <w:b/>
          <w:bCs/>
          <w:sz w:val="24"/>
          <w:szCs w:val="24"/>
          <w:u w:val="single"/>
          <w:rtl/>
          <w:lang w:bidi="ar-LY"/>
        </w:rPr>
      </w:pPr>
      <w:r w:rsidRPr="0050252D">
        <w:rPr>
          <w:rFonts w:asciiTheme="majorHAnsi" w:hAnsiTheme="majorHAnsi" w:cstheme="majorHAnsi"/>
          <w:b/>
          <w:bCs/>
          <w:sz w:val="24"/>
          <w:szCs w:val="24"/>
          <w:u w:val="single"/>
          <w:rtl/>
          <w:lang w:bidi="ar-LY"/>
        </w:rPr>
        <w:t xml:space="preserve">كيفية </w:t>
      </w:r>
      <w:r w:rsidR="0000272C" w:rsidRPr="0050252D">
        <w:rPr>
          <w:rFonts w:asciiTheme="majorHAnsi" w:hAnsiTheme="majorHAnsi" w:cstheme="majorHAnsi"/>
          <w:b/>
          <w:bCs/>
          <w:sz w:val="24"/>
          <w:szCs w:val="24"/>
          <w:u w:val="single"/>
          <w:rtl/>
          <w:lang w:bidi="ar-LY"/>
        </w:rPr>
        <w:t>الاستجابة</w:t>
      </w:r>
      <w:r w:rsidRPr="0050252D">
        <w:rPr>
          <w:rFonts w:asciiTheme="majorHAnsi" w:hAnsiTheme="majorHAnsi" w:cstheme="majorHAnsi"/>
          <w:b/>
          <w:bCs/>
          <w:sz w:val="24"/>
          <w:szCs w:val="24"/>
          <w:u w:val="single"/>
          <w:rtl/>
          <w:lang w:bidi="ar-LY"/>
        </w:rPr>
        <w:t xml:space="preserve"> لهذا الإعلان:</w:t>
      </w:r>
    </w:p>
    <w:p w14:paraId="6BD0C1A3" w14:textId="317C5952" w:rsidR="007D1B20" w:rsidRPr="0050252D" w:rsidRDefault="007D1B2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 xml:space="preserve">دعوة التأهيل المسبق هذه لا تعد دعوة </w:t>
      </w:r>
      <w:r w:rsidR="00CD6BF0" w:rsidRPr="0050252D">
        <w:rPr>
          <w:rFonts w:asciiTheme="majorHAnsi" w:hAnsiTheme="majorHAnsi" w:cstheme="majorHAnsi"/>
          <w:sz w:val="24"/>
          <w:szCs w:val="24"/>
          <w:rtl/>
          <w:lang w:bidi="ar-LY"/>
        </w:rPr>
        <w:t>للمشاركة في العطاء المذكور ولا تلزم الشركة باي حال من الأحوال ان تصدر هذا العطاء وأن تقوم بدعوة أو تضمين أي من المشتركين في التأهيل المسبق في القائمة النهائية للشركات التي سيتم دعوتها للمشاركة في العطاء.</w:t>
      </w:r>
    </w:p>
    <w:p w14:paraId="0A7B7A94" w14:textId="7D5FE1A6" w:rsidR="00CD6BF0" w:rsidRPr="0050252D" w:rsidRDefault="00CD6BF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تحتفظ شركة السرير بحقها في رفض أي / أو جميع الشركات وفقاً لتقديرها الخاص. يجب أن يكون هذا التصرف من ق</w:t>
      </w:r>
      <w:r w:rsidR="00066D28" w:rsidRPr="0050252D">
        <w:rPr>
          <w:rFonts w:asciiTheme="majorHAnsi" w:hAnsiTheme="majorHAnsi" w:cstheme="majorHAnsi"/>
          <w:sz w:val="24"/>
          <w:szCs w:val="24"/>
          <w:rtl/>
          <w:lang w:bidi="ar-LY"/>
        </w:rPr>
        <w:t>ب</w:t>
      </w:r>
      <w:r w:rsidRPr="0050252D">
        <w:rPr>
          <w:rFonts w:asciiTheme="majorHAnsi" w:hAnsiTheme="majorHAnsi" w:cstheme="majorHAnsi"/>
          <w:sz w:val="24"/>
          <w:szCs w:val="24"/>
          <w:rtl/>
          <w:lang w:bidi="ar-LY"/>
        </w:rPr>
        <w:t>ل الشركة نهائياً ولا يجوز الاعتراض عليه أو الطعن فيه من قبل أي مشارك.</w:t>
      </w:r>
    </w:p>
    <w:p w14:paraId="062B1C5D" w14:textId="520C2FE2" w:rsidR="00CD6BF0" w:rsidRPr="0050252D" w:rsidRDefault="00CD6BF0" w:rsidP="00CD6BF0">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سيكون تعامل الشركة فقط مع الأشخاص المخولين رسمياً من ق</w:t>
      </w:r>
      <w:r w:rsidR="00066D28" w:rsidRPr="0050252D">
        <w:rPr>
          <w:rFonts w:asciiTheme="majorHAnsi" w:hAnsiTheme="majorHAnsi" w:cstheme="majorHAnsi"/>
          <w:sz w:val="24"/>
          <w:szCs w:val="24"/>
          <w:rtl/>
          <w:lang w:bidi="ar-LY"/>
        </w:rPr>
        <w:t>بل</w:t>
      </w:r>
      <w:r w:rsidRPr="0050252D">
        <w:rPr>
          <w:rFonts w:asciiTheme="majorHAnsi" w:hAnsiTheme="majorHAnsi" w:cstheme="majorHAnsi"/>
          <w:sz w:val="24"/>
          <w:szCs w:val="24"/>
          <w:rtl/>
          <w:lang w:bidi="ar-LY"/>
        </w:rPr>
        <w:t xml:space="preserve"> الشركات المتقدمة للتأهيل المسبق.</w:t>
      </w:r>
    </w:p>
    <w:p w14:paraId="13532083" w14:textId="3A17DCBB" w:rsidR="00BD6360" w:rsidRPr="0050252D" w:rsidRDefault="00CD6BF0" w:rsidP="006F6C8B">
      <w:pPr>
        <w:pStyle w:val="ListParagraph"/>
        <w:numPr>
          <w:ilvl w:val="0"/>
          <w:numId w:val="3"/>
        </w:numPr>
        <w:bidi/>
        <w:jc w:val="both"/>
        <w:rPr>
          <w:rFonts w:asciiTheme="majorHAnsi" w:hAnsiTheme="majorHAnsi" w:cstheme="majorHAnsi"/>
          <w:sz w:val="24"/>
          <w:szCs w:val="24"/>
          <w:lang w:bidi="ar-LY"/>
        </w:rPr>
      </w:pPr>
      <w:r w:rsidRPr="0050252D">
        <w:rPr>
          <w:rFonts w:asciiTheme="majorHAnsi" w:hAnsiTheme="majorHAnsi" w:cstheme="majorHAnsi"/>
          <w:sz w:val="24"/>
          <w:szCs w:val="24"/>
          <w:rtl/>
          <w:lang w:bidi="ar-LY"/>
        </w:rPr>
        <w:t>للشركة الحق في تمديد فترة تقديم العروض لفترة زمنية أخرى إذا استوجب الامر ذلك. على أن يتم الإعلان عن المدة الإضافية تلقائياً بالموقع الالكتروني للشركة وموقع المؤسسة الوطنية للنفط.</w:t>
      </w:r>
    </w:p>
    <w:p w14:paraId="6B05C79D" w14:textId="037271B8" w:rsidR="0010072B" w:rsidRPr="00655B66" w:rsidRDefault="00CD6BF0" w:rsidP="00655B66">
      <w:pPr>
        <w:pStyle w:val="ListParagraph"/>
        <w:numPr>
          <w:ilvl w:val="0"/>
          <w:numId w:val="3"/>
        </w:numPr>
        <w:bidi/>
        <w:jc w:val="both"/>
        <w:rPr>
          <w:rFonts w:asciiTheme="majorHAnsi" w:hAnsiTheme="majorHAnsi" w:cstheme="majorHAnsi"/>
          <w:sz w:val="24"/>
          <w:szCs w:val="24"/>
          <w:rtl/>
          <w:lang w:bidi="ar-LY"/>
        </w:rPr>
      </w:pPr>
      <w:r w:rsidRPr="0050252D">
        <w:rPr>
          <w:rFonts w:asciiTheme="majorHAnsi" w:hAnsiTheme="majorHAnsi" w:cstheme="majorHAnsi"/>
          <w:sz w:val="24"/>
          <w:szCs w:val="24"/>
          <w:rtl/>
          <w:lang w:bidi="ar-LY"/>
        </w:rPr>
        <w:t>جميع التكاليف المتكبدة فيما يتعلق بهذه الدعوة مهما كانت طبيعتها لغرض إعداد وتقديم وثائق التأهيل المسبق، بما في ذلك الزيارات، إن وجدت، يجب أن تتحملها الشركات التي تعتزم المشاركة في هذه المنافصة.</w:t>
      </w:r>
    </w:p>
    <w:p w14:paraId="7B4440FB" w14:textId="7356C21A" w:rsidR="00507DCB" w:rsidRPr="0050252D" w:rsidRDefault="007951E5" w:rsidP="00BD6360">
      <w:pPr>
        <w:bidi/>
        <w:jc w:val="both"/>
        <w:rPr>
          <w:rFonts w:asciiTheme="majorHAnsi" w:hAnsiTheme="majorHAnsi" w:cstheme="majorHAnsi"/>
          <w:b/>
          <w:bCs/>
          <w:sz w:val="24"/>
          <w:szCs w:val="24"/>
          <w:u w:val="single"/>
          <w:lang w:bidi="ar-LY"/>
        </w:rPr>
      </w:pPr>
      <w:r w:rsidRPr="0050252D">
        <w:rPr>
          <w:rFonts w:asciiTheme="majorHAnsi" w:hAnsiTheme="majorHAnsi" w:cstheme="majorHAnsi"/>
          <w:b/>
          <w:bCs/>
          <w:sz w:val="24"/>
          <w:szCs w:val="24"/>
          <w:u w:val="single"/>
          <w:rtl/>
          <w:lang w:bidi="ar-LY"/>
        </w:rPr>
        <w:t>ال</w:t>
      </w:r>
      <w:r w:rsidR="00507DCB" w:rsidRPr="0050252D">
        <w:rPr>
          <w:rFonts w:asciiTheme="majorHAnsi" w:hAnsiTheme="majorHAnsi" w:cstheme="majorHAnsi"/>
          <w:b/>
          <w:bCs/>
          <w:sz w:val="24"/>
          <w:szCs w:val="24"/>
          <w:u w:val="single"/>
          <w:rtl/>
          <w:lang w:bidi="ar-LY"/>
        </w:rPr>
        <w:t>مشاركة</w:t>
      </w:r>
      <w:r w:rsidR="00507DCB" w:rsidRPr="0050252D">
        <w:rPr>
          <w:rFonts w:asciiTheme="majorHAnsi" w:hAnsiTheme="majorHAnsi" w:cstheme="majorHAnsi"/>
          <w:b/>
          <w:bCs/>
          <w:sz w:val="24"/>
          <w:szCs w:val="24"/>
          <w:u w:val="single"/>
          <w:lang w:bidi="ar-LY"/>
        </w:rPr>
        <w:t>:</w:t>
      </w:r>
    </w:p>
    <w:p w14:paraId="593D3CE3" w14:textId="71A9C65C" w:rsidR="00693DF4" w:rsidRPr="0010072B" w:rsidRDefault="00940C89" w:rsidP="0010072B">
      <w:pPr>
        <w:bidi/>
        <w:spacing w:line="240" w:lineRule="auto"/>
        <w:jc w:val="both"/>
        <w:rPr>
          <w:rFonts w:asciiTheme="majorHAnsi" w:eastAsia="Calibri" w:hAnsiTheme="majorHAnsi" w:cstheme="majorHAnsi"/>
          <w:sz w:val="24"/>
          <w:szCs w:val="24"/>
        </w:rPr>
      </w:pPr>
      <w:r w:rsidRPr="0010072B">
        <w:rPr>
          <w:rFonts w:asciiTheme="majorHAnsi" w:eastAsia="Calibri" w:hAnsiTheme="majorHAnsi" w:cstheme="majorHAnsi"/>
          <w:sz w:val="24"/>
          <w:szCs w:val="24"/>
          <w:rtl/>
        </w:rPr>
        <w:t>يتم تقديم وارسال الملفات المط</w:t>
      </w:r>
      <w:r w:rsidR="00C103D2">
        <w:rPr>
          <w:rFonts w:asciiTheme="majorHAnsi" w:eastAsia="Calibri" w:hAnsiTheme="majorHAnsi" w:cstheme="majorHAnsi" w:hint="cs"/>
          <w:sz w:val="24"/>
          <w:szCs w:val="24"/>
          <w:rtl/>
        </w:rPr>
        <w:t>ل</w:t>
      </w:r>
      <w:r w:rsidRPr="0010072B">
        <w:rPr>
          <w:rFonts w:asciiTheme="majorHAnsi" w:eastAsia="Calibri" w:hAnsiTheme="majorHAnsi" w:cstheme="majorHAnsi"/>
          <w:sz w:val="24"/>
          <w:szCs w:val="24"/>
          <w:rtl/>
        </w:rPr>
        <w:t>وبة على النحو التالي:</w:t>
      </w:r>
    </w:p>
    <w:p w14:paraId="06A9AC4A" w14:textId="12ECF090" w:rsidR="00940C89" w:rsidRPr="0050252D" w:rsidRDefault="00940C89" w:rsidP="00176CBE">
      <w:pPr>
        <w:bidi/>
        <w:spacing w:line="240" w:lineRule="auto"/>
        <w:ind w:left="720"/>
        <w:jc w:val="both"/>
        <w:rPr>
          <w:rFonts w:asciiTheme="majorHAnsi" w:eastAsia="Calibri" w:hAnsiTheme="majorHAnsi" w:cstheme="majorHAnsi"/>
          <w:b/>
          <w:bCs/>
          <w:sz w:val="24"/>
          <w:szCs w:val="24"/>
          <w:rtl/>
        </w:rPr>
      </w:pPr>
      <w:r w:rsidRPr="0050252D">
        <w:rPr>
          <w:rFonts w:asciiTheme="majorHAnsi" w:eastAsia="Calibri" w:hAnsiTheme="majorHAnsi" w:cstheme="majorHAnsi"/>
          <w:b/>
          <w:bCs/>
          <w:sz w:val="24"/>
          <w:szCs w:val="24"/>
          <w:rtl/>
        </w:rPr>
        <w:t>نسخة الكترونية الى البريد الإلكتروني: (</w:t>
      </w:r>
      <w:hyperlink r:id="rId7" w:history="1">
        <w:r w:rsidR="00300FAD" w:rsidRPr="0050252D">
          <w:rPr>
            <w:rStyle w:val="Hyperlink"/>
            <w:rFonts w:asciiTheme="majorHAnsi" w:eastAsia="Calibri" w:hAnsiTheme="majorHAnsi" w:cstheme="majorHAnsi"/>
            <w:b/>
            <w:bCs/>
            <w:sz w:val="24"/>
            <w:szCs w:val="24"/>
          </w:rPr>
          <w:t>Sarir.TenderCommittee@sarir-oil.com</w:t>
        </w:r>
      </w:hyperlink>
      <w:r w:rsidR="00300FAD" w:rsidRPr="0050252D">
        <w:rPr>
          <w:rFonts w:asciiTheme="majorHAnsi" w:eastAsia="Calibri" w:hAnsiTheme="majorHAnsi" w:cstheme="majorHAnsi"/>
          <w:b/>
          <w:bCs/>
          <w:sz w:val="24"/>
          <w:szCs w:val="24"/>
        </w:rPr>
        <w:t xml:space="preserve"> </w:t>
      </w:r>
      <w:r w:rsidRPr="0050252D">
        <w:rPr>
          <w:rFonts w:asciiTheme="majorHAnsi" w:eastAsia="Calibri" w:hAnsiTheme="majorHAnsi" w:cstheme="majorHAnsi"/>
          <w:b/>
          <w:bCs/>
          <w:sz w:val="24"/>
          <w:szCs w:val="24"/>
          <w:rtl/>
        </w:rPr>
        <w:t xml:space="preserve"> ) </w:t>
      </w:r>
    </w:p>
    <w:p w14:paraId="69E229B4" w14:textId="2C8686C0" w:rsidR="00300FAD" w:rsidRPr="0050252D" w:rsidRDefault="00940C89" w:rsidP="00176CBE">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tl/>
        </w:rPr>
        <w:t xml:space="preserve">            </w:t>
      </w:r>
      <w:r w:rsidR="00300FAD" w:rsidRPr="0050252D">
        <w:rPr>
          <w:rFonts w:asciiTheme="majorHAnsi" w:eastAsia="Calibri" w:hAnsiTheme="majorHAnsi" w:cstheme="majorHAnsi"/>
          <w:sz w:val="24"/>
          <w:szCs w:val="24"/>
        </w:rPr>
        <w:t xml:space="preserve"> </w:t>
      </w:r>
      <w:r w:rsidRPr="0050252D">
        <w:rPr>
          <w:rFonts w:asciiTheme="majorHAnsi" w:eastAsia="Calibri" w:hAnsiTheme="majorHAnsi" w:cstheme="majorHAnsi"/>
          <w:sz w:val="24"/>
          <w:szCs w:val="24"/>
          <w:rtl/>
        </w:rPr>
        <w:t xml:space="preserve">نسخة ورقية الى عنوان </w:t>
      </w:r>
      <w:r w:rsidR="00C103D2">
        <w:rPr>
          <w:rFonts w:asciiTheme="majorHAnsi" w:eastAsia="Calibri" w:hAnsiTheme="majorHAnsi" w:cstheme="majorHAnsi" w:hint="cs"/>
          <w:sz w:val="24"/>
          <w:szCs w:val="24"/>
          <w:rtl/>
        </w:rPr>
        <w:t>الشركة</w:t>
      </w:r>
      <w:r w:rsidR="0021351D" w:rsidRPr="0050252D">
        <w:rPr>
          <w:rFonts w:asciiTheme="majorHAnsi" w:eastAsia="Calibri" w:hAnsiTheme="majorHAnsi" w:cstheme="majorHAnsi"/>
          <w:sz w:val="24"/>
          <w:szCs w:val="24"/>
          <w:rtl/>
        </w:rPr>
        <w:t>: -</w:t>
      </w:r>
    </w:p>
    <w:p w14:paraId="7E09C2D0" w14:textId="77777777" w:rsidR="00C103D2" w:rsidRDefault="00A776CA" w:rsidP="00176CBE">
      <w:pPr>
        <w:tabs>
          <w:tab w:val="right" w:pos="10458"/>
        </w:tabs>
        <w:bidi/>
        <w:spacing w:after="0" w:line="240" w:lineRule="auto"/>
        <w:ind w:left="720" w:hanging="720"/>
        <w:rPr>
          <w:rFonts w:asciiTheme="majorHAnsi" w:eastAsia="Calibri" w:hAnsiTheme="majorHAnsi" w:cstheme="majorHAnsi"/>
          <w:sz w:val="24"/>
          <w:szCs w:val="24"/>
          <w:rtl/>
        </w:rPr>
      </w:pPr>
      <w:r w:rsidRPr="0050252D">
        <w:rPr>
          <w:rFonts w:asciiTheme="majorHAnsi" w:eastAsia="Calibri" w:hAnsiTheme="majorHAnsi" w:cstheme="majorHAnsi"/>
          <w:sz w:val="24"/>
          <w:szCs w:val="24"/>
          <w:rtl/>
        </w:rPr>
        <w:t xml:space="preserve">             </w:t>
      </w:r>
      <w:r w:rsidR="00C103D2">
        <w:rPr>
          <w:rFonts w:asciiTheme="majorHAnsi" w:eastAsia="Calibri" w:hAnsiTheme="majorHAnsi" w:cstheme="majorHAnsi" w:hint="cs"/>
          <w:sz w:val="24"/>
          <w:szCs w:val="24"/>
          <w:rtl/>
        </w:rPr>
        <w:t>ال</w:t>
      </w:r>
      <w:r w:rsidR="00940C89" w:rsidRPr="0050252D">
        <w:rPr>
          <w:rFonts w:asciiTheme="majorHAnsi" w:eastAsia="Calibri" w:hAnsiTheme="majorHAnsi" w:cstheme="majorHAnsi"/>
          <w:sz w:val="24"/>
          <w:szCs w:val="24"/>
          <w:rtl/>
        </w:rPr>
        <w:t xml:space="preserve">مركــز </w:t>
      </w:r>
      <w:r w:rsidRPr="0050252D">
        <w:rPr>
          <w:rFonts w:asciiTheme="majorHAnsi" w:eastAsia="Calibri" w:hAnsiTheme="majorHAnsi" w:cstheme="majorHAnsi"/>
          <w:sz w:val="24"/>
          <w:szCs w:val="24"/>
          <w:rtl/>
        </w:rPr>
        <w:t>التجاري</w:t>
      </w:r>
      <w:r w:rsidR="00940C89" w:rsidRPr="0050252D">
        <w:rPr>
          <w:rFonts w:asciiTheme="majorHAnsi" w:eastAsia="Calibri" w:hAnsiTheme="majorHAnsi" w:cstheme="majorHAnsi"/>
          <w:sz w:val="24"/>
          <w:szCs w:val="24"/>
          <w:rtl/>
        </w:rPr>
        <w:t xml:space="preserve"> </w:t>
      </w:r>
      <w:r w:rsidRPr="0050252D">
        <w:rPr>
          <w:rFonts w:asciiTheme="majorHAnsi" w:eastAsia="Calibri" w:hAnsiTheme="majorHAnsi" w:cstheme="majorHAnsi"/>
          <w:sz w:val="24"/>
          <w:szCs w:val="24"/>
          <w:rtl/>
        </w:rPr>
        <w:t>كورثينا</w:t>
      </w:r>
      <w:r w:rsidR="00940C89" w:rsidRPr="0050252D">
        <w:rPr>
          <w:rFonts w:asciiTheme="majorHAnsi" w:eastAsia="Calibri" w:hAnsiTheme="majorHAnsi" w:cstheme="majorHAnsi"/>
          <w:sz w:val="24"/>
          <w:szCs w:val="24"/>
          <w:rtl/>
        </w:rPr>
        <w:t xml:space="preserve"> -طرابلـــس</w:t>
      </w:r>
      <w:r w:rsidR="00C103D2">
        <w:rPr>
          <w:rFonts w:asciiTheme="majorHAnsi" w:eastAsia="Calibri" w:hAnsiTheme="majorHAnsi" w:cstheme="majorHAnsi" w:hint="cs"/>
          <w:sz w:val="24"/>
          <w:szCs w:val="24"/>
          <w:rtl/>
        </w:rPr>
        <w:t xml:space="preserve"> وفقا للتفاصيل التالية: </w:t>
      </w:r>
    </w:p>
    <w:p w14:paraId="1D3C0B2A" w14:textId="4D8F507E" w:rsidR="00300FAD" w:rsidRPr="0050252D" w:rsidRDefault="00C103D2" w:rsidP="00C103D2">
      <w:pPr>
        <w:tabs>
          <w:tab w:val="right" w:pos="10458"/>
        </w:tabs>
        <w:bidi/>
        <w:spacing w:after="0" w:line="240" w:lineRule="auto"/>
        <w:ind w:left="720" w:hanging="720"/>
        <w:rPr>
          <w:rFonts w:asciiTheme="majorHAnsi" w:eastAsia="Calibri" w:hAnsiTheme="majorHAnsi" w:cstheme="majorHAnsi"/>
          <w:sz w:val="24"/>
          <w:szCs w:val="24"/>
        </w:rPr>
      </w:pPr>
      <w:r>
        <w:rPr>
          <w:rFonts w:asciiTheme="majorHAnsi" w:eastAsia="Calibri" w:hAnsiTheme="majorHAnsi" w:cstheme="majorHAnsi"/>
          <w:sz w:val="24"/>
          <w:szCs w:val="24"/>
          <w:rtl/>
        </w:rPr>
        <w:tab/>
      </w:r>
      <w:r>
        <w:rPr>
          <w:rFonts w:asciiTheme="majorHAnsi" w:eastAsia="Calibri" w:hAnsiTheme="majorHAnsi" w:cstheme="majorHAnsi" w:hint="cs"/>
          <w:sz w:val="24"/>
          <w:szCs w:val="24"/>
          <w:rtl/>
        </w:rPr>
        <w:t xml:space="preserve">السرير للعمليات النفطية، </w:t>
      </w:r>
      <w:r w:rsidR="00940C89" w:rsidRPr="0050252D">
        <w:rPr>
          <w:rFonts w:asciiTheme="majorHAnsi" w:eastAsia="Calibri" w:hAnsiTheme="majorHAnsi" w:cstheme="majorHAnsi"/>
          <w:sz w:val="24"/>
          <w:szCs w:val="24"/>
          <w:rtl/>
        </w:rPr>
        <w:t xml:space="preserve">ص.ب: </w:t>
      </w:r>
      <w:r w:rsidR="00300FAD" w:rsidRPr="0050252D">
        <w:rPr>
          <w:rFonts w:asciiTheme="majorHAnsi" w:eastAsia="Calibri" w:hAnsiTheme="majorHAnsi" w:cstheme="majorHAnsi"/>
          <w:sz w:val="24"/>
          <w:szCs w:val="24"/>
          <w:rtl/>
        </w:rPr>
        <w:t>469،</w:t>
      </w:r>
      <w:r w:rsidR="00940C89" w:rsidRPr="0050252D">
        <w:rPr>
          <w:rFonts w:asciiTheme="majorHAnsi" w:eastAsia="Calibri" w:hAnsiTheme="majorHAnsi" w:cstheme="majorHAnsi"/>
          <w:sz w:val="24"/>
          <w:szCs w:val="24"/>
          <w:rtl/>
        </w:rPr>
        <w:t xml:space="preserve"> </w:t>
      </w:r>
      <w:r w:rsidR="008A227A" w:rsidRPr="0050252D">
        <w:rPr>
          <w:rFonts w:asciiTheme="majorHAnsi" w:eastAsia="Calibri" w:hAnsiTheme="majorHAnsi" w:cstheme="majorHAnsi"/>
          <w:sz w:val="24"/>
          <w:szCs w:val="24"/>
          <w:rtl/>
        </w:rPr>
        <w:t>905،</w:t>
      </w:r>
      <w:r w:rsidR="00940C89" w:rsidRPr="0050252D">
        <w:rPr>
          <w:rFonts w:asciiTheme="majorHAnsi" w:eastAsia="Calibri" w:hAnsiTheme="majorHAnsi" w:cstheme="majorHAnsi"/>
          <w:sz w:val="24"/>
          <w:szCs w:val="24"/>
          <w:rtl/>
        </w:rPr>
        <w:t xml:space="preserve"> 91050/</w:t>
      </w:r>
      <w:r w:rsidR="00A776CA" w:rsidRPr="0050252D">
        <w:rPr>
          <w:rFonts w:asciiTheme="majorHAnsi" w:eastAsia="Calibri" w:hAnsiTheme="majorHAnsi" w:cstheme="majorHAnsi"/>
          <w:sz w:val="24"/>
          <w:szCs w:val="24"/>
          <w:rtl/>
        </w:rPr>
        <w:t xml:space="preserve"> </w:t>
      </w:r>
    </w:p>
    <w:p w14:paraId="0BF1E9E3" w14:textId="5D02DD09" w:rsidR="00940C89" w:rsidRPr="0050252D" w:rsidRDefault="00300FAD" w:rsidP="00655B66">
      <w:pPr>
        <w:tabs>
          <w:tab w:val="right" w:pos="10458"/>
        </w:tabs>
        <w:bidi/>
        <w:spacing w:after="0" w:line="240" w:lineRule="auto"/>
        <w:ind w:left="720" w:hanging="720"/>
        <w:rPr>
          <w:rFonts w:asciiTheme="majorHAnsi" w:eastAsia="Calibri" w:hAnsiTheme="majorHAnsi" w:cstheme="majorHAnsi"/>
          <w:sz w:val="24"/>
          <w:szCs w:val="24"/>
        </w:rPr>
      </w:pPr>
      <w:r w:rsidRPr="0050252D">
        <w:rPr>
          <w:rFonts w:asciiTheme="majorHAnsi" w:eastAsia="Calibri" w:hAnsiTheme="majorHAnsi" w:cstheme="majorHAnsi"/>
          <w:sz w:val="24"/>
          <w:szCs w:val="24"/>
        </w:rPr>
        <w:tab/>
      </w:r>
      <w:r w:rsidR="00940C89" w:rsidRPr="0050252D">
        <w:rPr>
          <w:rFonts w:asciiTheme="majorHAnsi" w:eastAsia="Calibri" w:hAnsiTheme="majorHAnsi" w:cstheme="majorHAnsi"/>
          <w:sz w:val="24"/>
          <w:szCs w:val="24"/>
          <w:rtl/>
        </w:rPr>
        <w:t xml:space="preserve">هاتف رقـم: 7 – 140 50 33 </w:t>
      </w:r>
      <w:r w:rsidRPr="0050252D">
        <w:rPr>
          <w:rFonts w:asciiTheme="majorHAnsi" w:eastAsia="Calibri" w:hAnsiTheme="majorHAnsi" w:cstheme="majorHAnsi"/>
          <w:sz w:val="24"/>
          <w:szCs w:val="24"/>
        </w:rPr>
        <w:tab/>
      </w:r>
      <w:r w:rsidR="00940C89" w:rsidRPr="0050252D">
        <w:rPr>
          <w:rFonts w:asciiTheme="majorHAnsi" w:eastAsia="Calibri" w:hAnsiTheme="majorHAnsi" w:cstheme="majorHAnsi"/>
          <w:sz w:val="24"/>
          <w:szCs w:val="24"/>
          <w:rtl/>
        </w:rPr>
        <w:t xml:space="preserve"> </w:t>
      </w:r>
    </w:p>
    <w:p w14:paraId="5C222216" w14:textId="745B7005" w:rsidR="009D0FAA" w:rsidRPr="0050252D" w:rsidRDefault="009D0FAA" w:rsidP="00507DCB">
      <w:pPr>
        <w:bidi/>
        <w:ind w:left="26"/>
        <w:contextualSpacing/>
        <w:jc w:val="both"/>
        <w:rPr>
          <w:rFonts w:asciiTheme="majorHAnsi" w:hAnsiTheme="majorHAnsi" w:cstheme="majorHAnsi"/>
          <w:sz w:val="24"/>
          <w:szCs w:val="24"/>
          <w:rtl/>
          <w:lang w:bidi="ar-LY"/>
        </w:rPr>
      </w:pPr>
    </w:p>
    <w:sectPr w:rsidR="009D0FAA" w:rsidRPr="005025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493D" w14:textId="77777777" w:rsidR="00774827" w:rsidRDefault="00774827" w:rsidP="00CD6BF0">
      <w:pPr>
        <w:spacing w:after="0" w:line="240" w:lineRule="auto"/>
      </w:pPr>
      <w:r>
        <w:separator/>
      </w:r>
    </w:p>
  </w:endnote>
  <w:endnote w:type="continuationSeparator" w:id="0">
    <w:p w14:paraId="452712A1" w14:textId="77777777" w:rsidR="00774827" w:rsidRDefault="00774827" w:rsidP="00C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89288"/>
      <w:docPartObj>
        <w:docPartGallery w:val="Page Numbers (Bottom of Page)"/>
        <w:docPartUnique/>
      </w:docPartObj>
    </w:sdtPr>
    <w:sdtEndPr>
      <w:rPr>
        <w:noProof/>
      </w:rPr>
    </w:sdtEndPr>
    <w:sdtContent>
      <w:p w14:paraId="26CA2C86" w14:textId="60AFEF82" w:rsidR="00655B66" w:rsidRDefault="00655B66">
        <w:pPr>
          <w:pStyle w:val="Footer"/>
        </w:pPr>
        <w:r>
          <w:fldChar w:fldCharType="begin"/>
        </w:r>
        <w:r>
          <w:instrText xml:space="preserve"> PAGE   \* MERGEFORMAT </w:instrText>
        </w:r>
        <w:r>
          <w:fldChar w:fldCharType="separate"/>
        </w:r>
        <w:r>
          <w:rPr>
            <w:noProof/>
          </w:rPr>
          <w:t>2</w:t>
        </w:r>
        <w:r>
          <w:rPr>
            <w:noProof/>
          </w:rPr>
          <w:fldChar w:fldCharType="end"/>
        </w:r>
      </w:p>
    </w:sdtContent>
  </w:sdt>
  <w:p w14:paraId="400667F4" w14:textId="349081A3" w:rsidR="00FE4CB7" w:rsidRPr="00763FAD" w:rsidRDefault="00FE4CB7" w:rsidP="0076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0FC5" w14:textId="77777777" w:rsidR="00774827" w:rsidRDefault="00774827" w:rsidP="00CD6BF0">
      <w:pPr>
        <w:spacing w:after="0" w:line="240" w:lineRule="auto"/>
      </w:pPr>
      <w:r>
        <w:separator/>
      </w:r>
    </w:p>
  </w:footnote>
  <w:footnote w:type="continuationSeparator" w:id="0">
    <w:p w14:paraId="776CFC1C" w14:textId="77777777" w:rsidR="00774827" w:rsidRDefault="00774827" w:rsidP="00CD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7C7D" w14:textId="77777777" w:rsidR="00FE4CB7" w:rsidRDefault="00FE4CB7">
    <w:pPr>
      <w:pStyle w:val="Header"/>
    </w:pPr>
    <w:r w:rsidRPr="00FE4CB7">
      <w:rPr>
        <w:noProof/>
      </w:rPr>
      <w:drawing>
        <wp:inline distT="0" distB="0" distL="0" distR="0" wp14:anchorId="7F8F0CA5" wp14:editId="7D5EB7D2">
          <wp:extent cx="5943600" cy="758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430"/>
    <w:multiLevelType w:val="hybridMultilevel"/>
    <w:tmpl w:val="5F48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0388D"/>
    <w:multiLevelType w:val="hybridMultilevel"/>
    <w:tmpl w:val="6ADA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00BB"/>
    <w:multiLevelType w:val="hybridMultilevel"/>
    <w:tmpl w:val="65F62A4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D557DF5"/>
    <w:multiLevelType w:val="hybridMultilevel"/>
    <w:tmpl w:val="0E3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834DA"/>
    <w:multiLevelType w:val="hybridMultilevel"/>
    <w:tmpl w:val="A29CB270"/>
    <w:lvl w:ilvl="0" w:tplc="9F8C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0466E"/>
    <w:multiLevelType w:val="hybridMultilevel"/>
    <w:tmpl w:val="806C30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3059C"/>
    <w:multiLevelType w:val="hybridMultilevel"/>
    <w:tmpl w:val="443651F8"/>
    <w:lvl w:ilvl="0" w:tplc="BBCE66DE">
      <w:start w:val="1"/>
      <w:numFmt w:val="decimal"/>
      <w:lvlText w:val="%1)"/>
      <w:lvlJc w:val="left"/>
      <w:pPr>
        <w:ind w:left="810" w:hanging="360"/>
      </w:pPr>
      <w:rPr>
        <w:rFonts w:asciiTheme="majorBidi" w:hAnsiTheme="majorBidi" w:cstheme="majorBidi"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06D1D"/>
    <w:multiLevelType w:val="hybridMultilevel"/>
    <w:tmpl w:val="7EF4DD8A"/>
    <w:lvl w:ilvl="0" w:tplc="823A4DD8">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FCA0528"/>
    <w:multiLevelType w:val="hybridMultilevel"/>
    <w:tmpl w:val="F132D25E"/>
    <w:lvl w:ilvl="0" w:tplc="0409000D">
      <w:start w:val="1"/>
      <w:numFmt w:val="bullet"/>
      <w:lvlText w:val=""/>
      <w:lvlJc w:val="left"/>
      <w:pPr>
        <w:ind w:left="810" w:hanging="360"/>
      </w:pPr>
      <w:rPr>
        <w:rFonts w:ascii="Wingdings" w:hAnsi="Wingding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935A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272916"/>
    <w:multiLevelType w:val="hybridMultilevel"/>
    <w:tmpl w:val="D3F8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9772D"/>
    <w:multiLevelType w:val="hybridMultilevel"/>
    <w:tmpl w:val="85744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8438B"/>
    <w:multiLevelType w:val="hybridMultilevel"/>
    <w:tmpl w:val="A71EC4DA"/>
    <w:lvl w:ilvl="0" w:tplc="87E60A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30A80"/>
    <w:multiLevelType w:val="hybridMultilevel"/>
    <w:tmpl w:val="02D879BC"/>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4" w15:restartNumberingAfterBreak="0">
    <w:nsid w:val="4C2F77DA"/>
    <w:multiLevelType w:val="hybridMultilevel"/>
    <w:tmpl w:val="4858ED5E"/>
    <w:lvl w:ilvl="0" w:tplc="B7445130">
      <w:start w:val="1"/>
      <w:numFmt w:val="decimal"/>
      <w:lvlText w:val="%1."/>
      <w:lvlJc w:val="left"/>
      <w:pPr>
        <w:ind w:left="721" w:hanging="360"/>
      </w:pPr>
      <w:rPr>
        <w:b w:val="0"/>
        <w:b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5A610B6A"/>
    <w:multiLevelType w:val="hybridMultilevel"/>
    <w:tmpl w:val="8B5268A2"/>
    <w:lvl w:ilvl="0" w:tplc="459285BA">
      <w:numFmt w:val="bullet"/>
      <w:lvlText w:val="-"/>
      <w:lvlJc w:val="left"/>
      <w:pPr>
        <w:ind w:left="720" w:hanging="360"/>
      </w:pPr>
      <w:rPr>
        <w:rFonts w:ascii="Calibri Light" w:eastAsiaTheme="minorHAnsi" w:hAnsi="Calibri Light" w:cs="Calibri Light" w:hint="default"/>
      </w:rPr>
    </w:lvl>
    <w:lvl w:ilvl="1" w:tplc="79A6717E">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F4F79"/>
    <w:multiLevelType w:val="hybridMultilevel"/>
    <w:tmpl w:val="3B325B5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EAA3711"/>
    <w:multiLevelType w:val="hybridMultilevel"/>
    <w:tmpl w:val="7F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E7AF6"/>
    <w:multiLevelType w:val="hybridMultilevel"/>
    <w:tmpl w:val="FEF49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7"/>
  </w:num>
  <w:num w:numId="4">
    <w:abstractNumId w:val="4"/>
  </w:num>
  <w:num w:numId="5">
    <w:abstractNumId w:val="3"/>
  </w:num>
  <w:num w:numId="6">
    <w:abstractNumId w:val="10"/>
  </w:num>
  <w:num w:numId="7">
    <w:abstractNumId w:val="12"/>
  </w:num>
  <w:num w:numId="8">
    <w:abstractNumId w:val="6"/>
  </w:num>
  <w:num w:numId="9">
    <w:abstractNumId w:val="14"/>
  </w:num>
  <w:num w:numId="10">
    <w:abstractNumId w:val="18"/>
  </w:num>
  <w:num w:numId="11">
    <w:abstractNumId w:val="9"/>
  </w:num>
  <w:num w:numId="12">
    <w:abstractNumId w:val="0"/>
  </w:num>
  <w:num w:numId="13">
    <w:abstractNumId w:val="13"/>
  </w:num>
  <w:num w:numId="14">
    <w:abstractNumId w:val="2"/>
  </w:num>
  <w:num w:numId="15">
    <w:abstractNumId w:val="8"/>
  </w:num>
  <w:num w:numId="16">
    <w:abstractNumId w:val="5"/>
  </w:num>
  <w:num w:numId="17">
    <w:abstractNumId w:val="15"/>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C8"/>
    <w:rsid w:val="0000111E"/>
    <w:rsid w:val="0000272C"/>
    <w:rsid w:val="00015BA2"/>
    <w:rsid w:val="00022355"/>
    <w:rsid w:val="00022769"/>
    <w:rsid w:val="0004107B"/>
    <w:rsid w:val="00056651"/>
    <w:rsid w:val="000613F2"/>
    <w:rsid w:val="00066D28"/>
    <w:rsid w:val="000754E1"/>
    <w:rsid w:val="00083F52"/>
    <w:rsid w:val="0008530F"/>
    <w:rsid w:val="000C1C13"/>
    <w:rsid w:val="000C4CA7"/>
    <w:rsid w:val="0010064A"/>
    <w:rsid w:val="0010072B"/>
    <w:rsid w:val="00117B6B"/>
    <w:rsid w:val="00161C4C"/>
    <w:rsid w:val="00171427"/>
    <w:rsid w:val="00176CBE"/>
    <w:rsid w:val="00181AB3"/>
    <w:rsid w:val="001843A9"/>
    <w:rsid w:val="001B0CA0"/>
    <w:rsid w:val="001B21CE"/>
    <w:rsid w:val="001D2B69"/>
    <w:rsid w:val="001E102E"/>
    <w:rsid w:val="002040E5"/>
    <w:rsid w:val="002127D5"/>
    <w:rsid w:val="0021351D"/>
    <w:rsid w:val="0023521A"/>
    <w:rsid w:val="00262C6D"/>
    <w:rsid w:val="002747FF"/>
    <w:rsid w:val="00276701"/>
    <w:rsid w:val="00277E9E"/>
    <w:rsid w:val="002B7C67"/>
    <w:rsid w:val="002C0987"/>
    <w:rsid w:val="002C0FB8"/>
    <w:rsid w:val="002D0670"/>
    <w:rsid w:val="002D5469"/>
    <w:rsid w:val="002D5EE4"/>
    <w:rsid w:val="002F05C9"/>
    <w:rsid w:val="00300FAD"/>
    <w:rsid w:val="00303118"/>
    <w:rsid w:val="00337015"/>
    <w:rsid w:val="0034476A"/>
    <w:rsid w:val="003466EB"/>
    <w:rsid w:val="003B7019"/>
    <w:rsid w:val="003F41A7"/>
    <w:rsid w:val="003F4ECF"/>
    <w:rsid w:val="003F71F6"/>
    <w:rsid w:val="004377F8"/>
    <w:rsid w:val="004829E5"/>
    <w:rsid w:val="00493551"/>
    <w:rsid w:val="004C3236"/>
    <w:rsid w:val="0050252D"/>
    <w:rsid w:val="00507DCB"/>
    <w:rsid w:val="005579A5"/>
    <w:rsid w:val="005663FD"/>
    <w:rsid w:val="00586108"/>
    <w:rsid w:val="0059413D"/>
    <w:rsid w:val="005B5C5C"/>
    <w:rsid w:val="005C12CA"/>
    <w:rsid w:val="005D00C8"/>
    <w:rsid w:val="006061A9"/>
    <w:rsid w:val="0063085F"/>
    <w:rsid w:val="00650D6E"/>
    <w:rsid w:val="00655B66"/>
    <w:rsid w:val="00661566"/>
    <w:rsid w:val="00663D88"/>
    <w:rsid w:val="00667FA2"/>
    <w:rsid w:val="00682338"/>
    <w:rsid w:val="006842D9"/>
    <w:rsid w:val="00693DF4"/>
    <w:rsid w:val="006C263E"/>
    <w:rsid w:val="006F6C8B"/>
    <w:rsid w:val="00715EA1"/>
    <w:rsid w:val="007475E7"/>
    <w:rsid w:val="00763FAD"/>
    <w:rsid w:val="0076469E"/>
    <w:rsid w:val="00774827"/>
    <w:rsid w:val="0077495C"/>
    <w:rsid w:val="00787EB4"/>
    <w:rsid w:val="007951E5"/>
    <w:rsid w:val="007A29C8"/>
    <w:rsid w:val="007D1B20"/>
    <w:rsid w:val="007F653D"/>
    <w:rsid w:val="00810A2F"/>
    <w:rsid w:val="00811C5C"/>
    <w:rsid w:val="0081741C"/>
    <w:rsid w:val="00820899"/>
    <w:rsid w:val="00892800"/>
    <w:rsid w:val="008A227A"/>
    <w:rsid w:val="008C7F2C"/>
    <w:rsid w:val="008D2D29"/>
    <w:rsid w:val="008E5BA7"/>
    <w:rsid w:val="009026EA"/>
    <w:rsid w:val="00911DE1"/>
    <w:rsid w:val="00916517"/>
    <w:rsid w:val="009229C2"/>
    <w:rsid w:val="009273F5"/>
    <w:rsid w:val="00940C89"/>
    <w:rsid w:val="009445A3"/>
    <w:rsid w:val="0095140C"/>
    <w:rsid w:val="009A15EC"/>
    <w:rsid w:val="009D0FAA"/>
    <w:rsid w:val="00A20DC1"/>
    <w:rsid w:val="00A230CA"/>
    <w:rsid w:val="00A311A8"/>
    <w:rsid w:val="00A344C0"/>
    <w:rsid w:val="00A46F82"/>
    <w:rsid w:val="00A776CA"/>
    <w:rsid w:val="00A86A76"/>
    <w:rsid w:val="00A87262"/>
    <w:rsid w:val="00AA2D77"/>
    <w:rsid w:val="00AC2D86"/>
    <w:rsid w:val="00AC55C4"/>
    <w:rsid w:val="00AD7D2F"/>
    <w:rsid w:val="00B02669"/>
    <w:rsid w:val="00B25E65"/>
    <w:rsid w:val="00B37B31"/>
    <w:rsid w:val="00B420DF"/>
    <w:rsid w:val="00B522B1"/>
    <w:rsid w:val="00B60088"/>
    <w:rsid w:val="00B64B44"/>
    <w:rsid w:val="00BD6360"/>
    <w:rsid w:val="00BF1293"/>
    <w:rsid w:val="00BF24F6"/>
    <w:rsid w:val="00C103D2"/>
    <w:rsid w:val="00C25F88"/>
    <w:rsid w:val="00C4304A"/>
    <w:rsid w:val="00C67D5A"/>
    <w:rsid w:val="00C73714"/>
    <w:rsid w:val="00CA1504"/>
    <w:rsid w:val="00CA4B21"/>
    <w:rsid w:val="00CA741A"/>
    <w:rsid w:val="00CA75F5"/>
    <w:rsid w:val="00CC7EC5"/>
    <w:rsid w:val="00CD3C6F"/>
    <w:rsid w:val="00CD6BF0"/>
    <w:rsid w:val="00D17C9C"/>
    <w:rsid w:val="00D80D55"/>
    <w:rsid w:val="00D85209"/>
    <w:rsid w:val="00D93155"/>
    <w:rsid w:val="00D96AB0"/>
    <w:rsid w:val="00DA7866"/>
    <w:rsid w:val="00DC0D51"/>
    <w:rsid w:val="00DD19CA"/>
    <w:rsid w:val="00DE2693"/>
    <w:rsid w:val="00DF7644"/>
    <w:rsid w:val="00E16EFA"/>
    <w:rsid w:val="00E55AC1"/>
    <w:rsid w:val="00E9002C"/>
    <w:rsid w:val="00EC058B"/>
    <w:rsid w:val="00F24B7C"/>
    <w:rsid w:val="00F365A7"/>
    <w:rsid w:val="00FA218D"/>
    <w:rsid w:val="00FB3074"/>
    <w:rsid w:val="00FE2ABD"/>
    <w:rsid w:val="00FE2F9F"/>
    <w:rsid w:val="00FE4CB7"/>
    <w:rsid w:val="00FE7D76"/>
    <w:rsid w:val="00FF3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F9521D"/>
  <w15:chartTrackingRefBased/>
  <w15:docId w15:val="{CFAE4931-D29A-4649-AB09-F89012FE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A"/>
    <w:pPr>
      <w:numPr>
        <w:numId w:val="1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23521A"/>
    <w:pPr>
      <w:keepNext/>
      <w:keepLines/>
      <w:numPr>
        <w:ilvl w:val="1"/>
        <w:numId w:val="11"/>
      </w:numPr>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521A"/>
    <w:pPr>
      <w:keepNext/>
      <w:keepLines/>
      <w:numPr>
        <w:ilvl w:val="2"/>
        <w:numId w:val="11"/>
      </w:numPr>
      <w:bidi/>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3521A"/>
    <w:pPr>
      <w:keepNext/>
      <w:keepLines/>
      <w:numPr>
        <w:ilvl w:val="3"/>
        <w:numId w:val="11"/>
      </w:numPr>
      <w:bidi/>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3521A"/>
    <w:pPr>
      <w:keepNext/>
      <w:keepLines/>
      <w:numPr>
        <w:ilvl w:val="4"/>
        <w:numId w:val="11"/>
      </w:numPr>
      <w:bidi/>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3521A"/>
    <w:pPr>
      <w:keepNext/>
      <w:keepLines/>
      <w:numPr>
        <w:ilvl w:val="5"/>
        <w:numId w:val="11"/>
      </w:numPr>
      <w:bidi/>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3521A"/>
    <w:pPr>
      <w:keepNext/>
      <w:keepLines/>
      <w:numPr>
        <w:ilvl w:val="6"/>
        <w:numId w:val="11"/>
      </w:numPr>
      <w:bidi/>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3521A"/>
    <w:pPr>
      <w:keepNext/>
      <w:keepLines/>
      <w:numPr>
        <w:ilvl w:val="7"/>
        <w:numId w:val="11"/>
      </w:numPr>
      <w:bidi/>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3521A"/>
    <w:pPr>
      <w:keepNext/>
      <w:keepLines/>
      <w:numPr>
        <w:ilvl w:val="8"/>
        <w:numId w:val="11"/>
      </w:numPr>
      <w:bidi/>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FC Bullets,List P1"/>
    <w:basedOn w:val="Normal"/>
    <w:link w:val="ListParagraphChar"/>
    <w:uiPriority w:val="34"/>
    <w:qFormat/>
    <w:rsid w:val="007D1B20"/>
    <w:pPr>
      <w:ind w:left="720"/>
      <w:contextualSpacing/>
    </w:pPr>
  </w:style>
  <w:style w:type="paragraph" w:styleId="Header">
    <w:name w:val="header"/>
    <w:basedOn w:val="Normal"/>
    <w:link w:val="HeaderChar"/>
    <w:uiPriority w:val="99"/>
    <w:unhideWhenUsed/>
    <w:rsid w:val="00CD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F0"/>
  </w:style>
  <w:style w:type="paragraph" w:styleId="Footer">
    <w:name w:val="footer"/>
    <w:basedOn w:val="Normal"/>
    <w:link w:val="FooterChar"/>
    <w:uiPriority w:val="99"/>
    <w:unhideWhenUsed/>
    <w:rsid w:val="00CD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F0"/>
  </w:style>
  <w:style w:type="character" w:styleId="Hyperlink">
    <w:name w:val="Hyperlink"/>
    <w:basedOn w:val="DefaultParagraphFont"/>
    <w:uiPriority w:val="99"/>
    <w:unhideWhenUsed/>
    <w:rsid w:val="00A46F82"/>
    <w:rPr>
      <w:color w:val="0563C1" w:themeColor="hyperlink"/>
      <w:u w:val="single"/>
    </w:rPr>
  </w:style>
  <w:style w:type="paragraph" w:customStyle="1" w:styleId="StyleRightAfter-088">
    <w:name w:val="Style Right After:  -0.88&quot;"/>
    <w:basedOn w:val="Normal"/>
    <w:rsid w:val="00820899"/>
    <w:pPr>
      <w:spacing w:after="0" w:line="240" w:lineRule="auto"/>
      <w:ind w:right="-1260"/>
      <w:jc w:val="right"/>
    </w:pPr>
    <w:rPr>
      <w:rFonts w:ascii="Times New Roman" w:eastAsia="Times New Roman" w:hAnsi="Times New Roman" w:cs="Times New Roman"/>
      <w:sz w:val="24"/>
      <w:szCs w:val="24"/>
    </w:rPr>
  </w:style>
  <w:style w:type="character" w:customStyle="1" w:styleId="ListParagraphChar">
    <w:name w:val="List Paragraph Char"/>
    <w:aliases w:val="CAFC Bullets Char,List P1 Char"/>
    <w:link w:val="ListParagraph"/>
    <w:uiPriority w:val="34"/>
    <w:rsid w:val="00E16EFA"/>
  </w:style>
  <w:style w:type="character" w:customStyle="1" w:styleId="Heading1Char">
    <w:name w:val="Heading 1 Char"/>
    <w:basedOn w:val="DefaultParagraphFont"/>
    <w:link w:val="Heading1"/>
    <w:uiPriority w:val="9"/>
    <w:rsid w:val="00235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352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352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352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2352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2352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352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35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3521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0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5174">
      <w:bodyDiv w:val="1"/>
      <w:marLeft w:val="0"/>
      <w:marRight w:val="0"/>
      <w:marTop w:val="0"/>
      <w:marBottom w:val="0"/>
      <w:divBdr>
        <w:top w:val="none" w:sz="0" w:space="0" w:color="auto"/>
        <w:left w:val="none" w:sz="0" w:space="0" w:color="auto"/>
        <w:bottom w:val="none" w:sz="0" w:space="0" w:color="auto"/>
        <w:right w:val="none" w:sz="0" w:space="0" w:color="auto"/>
      </w:divBdr>
    </w:div>
    <w:div w:id="635069765">
      <w:bodyDiv w:val="1"/>
      <w:marLeft w:val="0"/>
      <w:marRight w:val="0"/>
      <w:marTop w:val="0"/>
      <w:marBottom w:val="0"/>
      <w:divBdr>
        <w:top w:val="none" w:sz="0" w:space="0" w:color="auto"/>
        <w:left w:val="none" w:sz="0" w:space="0" w:color="auto"/>
        <w:bottom w:val="none" w:sz="0" w:space="0" w:color="auto"/>
        <w:right w:val="none" w:sz="0" w:space="0" w:color="auto"/>
      </w:divBdr>
    </w:div>
    <w:div w:id="1103065106">
      <w:bodyDiv w:val="1"/>
      <w:marLeft w:val="0"/>
      <w:marRight w:val="0"/>
      <w:marTop w:val="0"/>
      <w:marBottom w:val="0"/>
      <w:divBdr>
        <w:top w:val="none" w:sz="0" w:space="0" w:color="auto"/>
        <w:left w:val="none" w:sz="0" w:space="0" w:color="auto"/>
        <w:bottom w:val="none" w:sz="0" w:space="0" w:color="auto"/>
        <w:right w:val="none" w:sz="0" w:space="0" w:color="auto"/>
      </w:divBdr>
    </w:div>
    <w:div w:id="17615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ir.TenderCommittee@sarir-o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Sarir Oil Operations</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 Elrmali</dc:creator>
  <cp:keywords/>
  <dc:description/>
  <cp:lastModifiedBy>Hajer Danaf</cp:lastModifiedBy>
  <cp:revision>23</cp:revision>
  <cp:lastPrinted>2023-08-17T09:57:00Z</cp:lastPrinted>
  <dcterms:created xsi:type="dcterms:W3CDTF">2023-11-01T12:54:00Z</dcterms:created>
  <dcterms:modified xsi:type="dcterms:W3CDTF">2024-10-01T11:01:00Z</dcterms:modified>
</cp:coreProperties>
</file>